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81D" w14:textId="1EC561E0" w:rsidR="00513BD4" w:rsidRDefault="0060373E" w:rsidP="00CC4873">
      <w:pPr>
        <w:jc w:val="center"/>
        <w:rPr>
          <w:rFonts w:ascii="Trebuchet MS" w:hAnsi="Trebuchet MS"/>
          <w:sz w:val="22"/>
          <w:szCs w:val="22"/>
        </w:rPr>
      </w:pPr>
      <w:r>
        <w:rPr>
          <w:noProof/>
        </w:rPr>
        <w:drawing>
          <wp:inline distT="0" distB="0" distL="0" distR="0" wp14:anchorId="1E811114" wp14:editId="587901D5">
            <wp:extent cx="5921375" cy="711835"/>
            <wp:effectExtent l="0" t="0" r="317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1375" cy="711835"/>
                    </a:xfrm>
                    <a:prstGeom prst="rect">
                      <a:avLst/>
                    </a:prstGeom>
                    <a:noFill/>
                    <a:ln>
                      <a:noFill/>
                    </a:ln>
                  </pic:spPr>
                </pic:pic>
              </a:graphicData>
            </a:graphic>
          </wp:inline>
        </w:drawing>
      </w:r>
    </w:p>
    <w:p w14:paraId="1548A2D2" w14:textId="77777777" w:rsidR="0060373E" w:rsidRPr="00875588" w:rsidRDefault="0060373E" w:rsidP="00CC4873">
      <w:pPr>
        <w:jc w:val="center"/>
        <w:rPr>
          <w:rFonts w:ascii="Trebuchet MS" w:hAnsi="Trebuchet MS"/>
          <w:sz w:val="22"/>
          <w:szCs w:val="22"/>
        </w:rPr>
      </w:pPr>
    </w:p>
    <w:p w14:paraId="37239ADF" w14:textId="4FE1EE13"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REGIONAL OFFICE, KOTTAYAM </w:t>
      </w:r>
    </w:p>
    <w:p w14:paraId="6BF9288A" w14:textId="53EA7B51"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III Floor, Amala Towers, Adichira Junction Kottayam. Kerala. Pin 686 </w:t>
      </w:r>
      <w:r w:rsidR="006B4A3A">
        <w:rPr>
          <w:rFonts w:ascii="Trebuchet MS" w:hAnsi="Trebuchet MS"/>
          <w:sz w:val="22"/>
          <w:szCs w:val="22"/>
        </w:rPr>
        <w:t>016</w:t>
      </w:r>
    </w:p>
    <w:p w14:paraId="50952A92" w14:textId="52FBEB99"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CRLD:RO:KTM:</w:t>
      </w:r>
      <w:r w:rsidR="00821E3B">
        <w:rPr>
          <w:rFonts w:ascii="Trebuchet MS" w:hAnsi="Trebuchet MS" w:cs="Bookman Old Style"/>
          <w:b/>
          <w:bCs/>
          <w:color w:val="000000"/>
          <w:sz w:val="22"/>
          <w:szCs w:val="22"/>
        </w:rPr>
        <w:t>SN:</w:t>
      </w:r>
      <w:r w:rsidR="00592072">
        <w:rPr>
          <w:rFonts w:ascii="Trebuchet MS" w:hAnsi="Trebuchet MS" w:cs="Bookman Old Style"/>
          <w:b/>
          <w:bCs/>
          <w:color w:val="000000"/>
          <w:sz w:val="22"/>
          <w:szCs w:val="22"/>
        </w:rPr>
        <w:t>007:2024-25</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w:t>
      </w:r>
      <w:r w:rsidR="00631920" w:rsidRPr="00631920">
        <w:t xml:space="preserve"> </w:t>
      </w:r>
      <w:r w:rsidR="00CD07B0">
        <w:rPr>
          <w:rFonts w:ascii="Trebuchet MS" w:hAnsi="Trebuchet MS" w:cs="Bookman Old Style"/>
          <w:b/>
          <w:color w:val="000000"/>
          <w:sz w:val="22"/>
          <w:szCs w:val="22"/>
        </w:rPr>
        <w:t>05-0</w:t>
      </w:r>
      <w:r w:rsidR="00592072">
        <w:rPr>
          <w:rFonts w:ascii="Trebuchet MS" w:hAnsi="Trebuchet MS" w:cs="Bookman Old Style"/>
          <w:b/>
          <w:color w:val="000000"/>
          <w:sz w:val="22"/>
          <w:szCs w:val="22"/>
        </w:rPr>
        <w:t>4</w:t>
      </w:r>
      <w:r w:rsidR="00CD07B0">
        <w:rPr>
          <w:rFonts w:ascii="Trebuchet MS" w:hAnsi="Trebuchet MS" w:cs="Bookman Old Style"/>
          <w:b/>
          <w:color w:val="000000"/>
          <w:sz w:val="22"/>
          <w:szCs w:val="22"/>
        </w:rPr>
        <w:t>-2024</w:t>
      </w:r>
    </w:p>
    <w:p w14:paraId="058F075F"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5B1A834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0" w:type="auto"/>
        <w:jc w:val="center"/>
        <w:tblLook w:val="04A0" w:firstRow="1" w:lastRow="0" w:firstColumn="1" w:lastColumn="0" w:noHBand="0" w:noVBand="1"/>
      </w:tblPr>
      <w:tblGrid>
        <w:gridCol w:w="3809"/>
        <w:gridCol w:w="2962"/>
      </w:tblGrid>
      <w:tr w:rsidR="00A24347" w:rsidRPr="0057335D" w14:paraId="5B1ACA3B" w14:textId="77777777" w:rsidTr="00AA14C4">
        <w:trPr>
          <w:jc w:val="center"/>
        </w:trPr>
        <w:tc>
          <w:tcPr>
            <w:tcW w:w="3809" w:type="dxa"/>
          </w:tcPr>
          <w:p w14:paraId="5BF26DF4" w14:textId="77777777" w:rsidR="0057335D" w:rsidRPr="0057335D" w:rsidRDefault="0057335D" w:rsidP="0057335D">
            <w:pPr>
              <w:pStyle w:val="BodyText"/>
              <w:spacing w:after="0"/>
              <w:rPr>
                <w:rFonts w:ascii="Trebuchet MS" w:hAnsi="Trebuchet MS"/>
                <w:b/>
                <w:iCs/>
                <w:noProof/>
              </w:rPr>
            </w:pPr>
            <w:r w:rsidRPr="0057335D">
              <w:rPr>
                <w:rFonts w:ascii="Trebuchet MS" w:hAnsi="Trebuchet MS"/>
                <w:b/>
                <w:iCs/>
                <w:noProof/>
                <w:sz w:val="22"/>
                <w:szCs w:val="22"/>
              </w:rPr>
              <w:t xml:space="preserve">To </w:t>
            </w:r>
          </w:p>
          <w:p w14:paraId="7E711EC0" w14:textId="77777777" w:rsidR="0057335D" w:rsidRPr="0057335D" w:rsidRDefault="0057335D" w:rsidP="0057335D">
            <w:pPr>
              <w:pStyle w:val="BodyText"/>
              <w:spacing w:after="0"/>
              <w:rPr>
                <w:rFonts w:ascii="Trebuchet MS" w:hAnsi="Trebuchet MS"/>
                <w:b/>
                <w:iCs/>
                <w:noProof/>
              </w:rPr>
            </w:pPr>
            <w:r w:rsidRPr="0057335D">
              <w:rPr>
                <w:rFonts w:ascii="Trebuchet MS" w:hAnsi="Trebuchet MS"/>
                <w:b/>
                <w:iCs/>
                <w:noProof/>
                <w:sz w:val="22"/>
                <w:szCs w:val="22"/>
              </w:rPr>
              <w:t>Mr.Sminto Michael</w:t>
            </w:r>
          </w:p>
          <w:p w14:paraId="54B5A848" w14:textId="77777777" w:rsidR="0057335D" w:rsidRPr="0057335D" w:rsidRDefault="0057335D" w:rsidP="0057335D">
            <w:pPr>
              <w:pStyle w:val="BodyText"/>
              <w:spacing w:after="0"/>
              <w:rPr>
                <w:rFonts w:ascii="Trebuchet MS" w:hAnsi="Trebuchet MS"/>
                <w:b/>
                <w:iCs/>
                <w:noProof/>
              </w:rPr>
            </w:pPr>
            <w:r w:rsidRPr="0057335D">
              <w:rPr>
                <w:rFonts w:ascii="Trebuchet MS" w:hAnsi="Trebuchet MS"/>
                <w:b/>
                <w:iCs/>
                <w:noProof/>
                <w:sz w:val="22"/>
                <w:szCs w:val="22"/>
              </w:rPr>
              <w:t>Olattupuram House</w:t>
            </w:r>
          </w:p>
          <w:p w14:paraId="5805A7CC" w14:textId="77777777" w:rsidR="0057335D" w:rsidRPr="0057335D" w:rsidRDefault="0057335D" w:rsidP="0057335D">
            <w:pPr>
              <w:pStyle w:val="BodyText"/>
              <w:spacing w:after="0"/>
              <w:rPr>
                <w:rFonts w:ascii="Trebuchet MS" w:hAnsi="Trebuchet MS"/>
                <w:b/>
                <w:iCs/>
                <w:noProof/>
              </w:rPr>
            </w:pPr>
            <w:r w:rsidRPr="0057335D">
              <w:rPr>
                <w:rFonts w:ascii="Trebuchet MS" w:hAnsi="Trebuchet MS"/>
                <w:b/>
                <w:iCs/>
                <w:noProof/>
                <w:sz w:val="22"/>
                <w:szCs w:val="22"/>
              </w:rPr>
              <w:t>Poopathy P.O.</w:t>
            </w:r>
          </w:p>
          <w:p w14:paraId="631035DB" w14:textId="6C032E8C" w:rsidR="00A24347" w:rsidRPr="0057335D" w:rsidRDefault="0057335D" w:rsidP="0057335D">
            <w:pPr>
              <w:pStyle w:val="BodyText"/>
              <w:spacing w:after="0"/>
              <w:rPr>
                <w:rFonts w:ascii="Trebuchet MS" w:hAnsi="Trebuchet MS"/>
                <w:b/>
                <w:iCs/>
                <w:noProof/>
              </w:rPr>
            </w:pPr>
            <w:r w:rsidRPr="0057335D">
              <w:rPr>
                <w:rFonts w:ascii="Trebuchet MS" w:hAnsi="Trebuchet MS"/>
                <w:b/>
                <w:iCs/>
                <w:noProof/>
                <w:sz w:val="22"/>
                <w:szCs w:val="22"/>
              </w:rPr>
              <w:t>Poyya,Thrissur-680733</w:t>
            </w:r>
          </w:p>
        </w:tc>
        <w:tc>
          <w:tcPr>
            <w:tcW w:w="2962" w:type="dxa"/>
          </w:tcPr>
          <w:p w14:paraId="5437BDB8" w14:textId="77777777" w:rsidR="0057335D" w:rsidRPr="0057335D" w:rsidRDefault="0057335D" w:rsidP="0057335D">
            <w:pPr>
              <w:rPr>
                <w:rFonts w:ascii="Trebuchet MS" w:hAnsi="Trebuchet MS"/>
                <w:b/>
                <w:bCs/>
                <w:color w:val="000000" w:themeColor="text1"/>
              </w:rPr>
            </w:pPr>
            <w:r w:rsidRPr="0057335D">
              <w:rPr>
                <w:rFonts w:ascii="Trebuchet MS" w:hAnsi="Trebuchet MS"/>
                <w:b/>
                <w:bCs/>
                <w:color w:val="000000" w:themeColor="text1"/>
                <w:sz w:val="22"/>
                <w:szCs w:val="22"/>
              </w:rPr>
              <w:t>To</w:t>
            </w:r>
          </w:p>
          <w:p w14:paraId="79761801" w14:textId="77777777" w:rsidR="0057335D" w:rsidRPr="0057335D" w:rsidRDefault="0057335D" w:rsidP="0057335D">
            <w:pPr>
              <w:rPr>
                <w:rFonts w:ascii="Trebuchet MS" w:hAnsi="Trebuchet MS"/>
                <w:b/>
                <w:bCs/>
                <w:color w:val="000000" w:themeColor="text1"/>
              </w:rPr>
            </w:pPr>
            <w:r w:rsidRPr="0057335D">
              <w:rPr>
                <w:rFonts w:ascii="Trebuchet MS" w:hAnsi="Trebuchet MS"/>
                <w:b/>
                <w:bCs/>
                <w:color w:val="000000" w:themeColor="text1"/>
                <w:sz w:val="22"/>
                <w:szCs w:val="22"/>
              </w:rPr>
              <w:t>Mrs.Simi Denny</w:t>
            </w:r>
          </w:p>
          <w:p w14:paraId="4283C83D" w14:textId="77777777" w:rsidR="0057335D" w:rsidRPr="0057335D" w:rsidRDefault="0057335D" w:rsidP="0057335D">
            <w:pPr>
              <w:rPr>
                <w:rFonts w:ascii="Trebuchet MS" w:hAnsi="Trebuchet MS"/>
                <w:b/>
                <w:bCs/>
                <w:color w:val="000000" w:themeColor="text1"/>
              </w:rPr>
            </w:pPr>
            <w:r w:rsidRPr="0057335D">
              <w:rPr>
                <w:rFonts w:ascii="Trebuchet MS" w:hAnsi="Trebuchet MS"/>
                <w:b/>
                <w:bCs/>
                <w:color w:val="000000" w:themeColor="text1"/>
                <w:sz w:val="22"/>
                <w:szCs w:val="22"/>
              </w:rPr>
              <w:t>Olattupuram House</w:t>
            </w:r>
          </w:p>
          <w:p w14:paraId="54A598F6" w14:textId="77777777" w:rsidR="0057335D" w:rsidRPr="0057335D" w:rsidRDefault="0057335D" w:rsidP="0057335D">
            <w:pPr>
              <w:rPr>
                <w:rFonts w:ascii="Trebuchet MS" w:hAnsi="Trebuchet MS"/>
                <w:b/>
                <w:bCs/>
                <w:color w:val="000000" w:themeColor="text1"/>
              </w:rPr>
            </w:pPr>
            <w:r w:rsidRPr="0057335D">
              <w:rPr>
                <w:rFonts w:ascii="Trebuchet MS" w:hAnsi="Trebuchet MS"/>
                <w:b/>
                <w:bCs/>
                <w:color w:val="000000" w:themeColor="text1"/>
                <w:sz w:val="22"/>
                <w:szCs w:val="22"/>
              </w:rPr>
              <w:t>Poopathy P.O.</w:t>
            </w:r>
          </w:p>
          <w:p w14:paraId="0D74F655" w14:textId="4518C2E0" w:rsidR="00A24347" w:rsidRPr="0057335D" w:rsidRDefault="0057335D" w:rsidP="0057335D">
            <w:pPr>
              <w:tabs>
                <w:tab w:val="left" w:pos="7680"/>
              </w:tabs>
              <w:rPr>
                <w:rFonts w:ascii="Trebuchet MS" w:hAnsi="Trebuchet MS" w:cs="Cambria"/>
                <w:b/>
                <w:bCs/>
                <w:noProof/>
                <w:color w:val="000000"/>
                <w:u w:val="single"/>
              </w:rPr>
            </w:pPr>
            <w:r w:rsidRPr="0057335D">
              <w:rPr>
                <w:rFonts w:ascii="Trebuchet MS" w:hAnsi="Trebuchet MS"/>
                <w:b/>
                <w:bCs/>
                <w:color w:val="000000" w:themeColor="text1"/>
                <w:sz w:val="22"/>
                <w:szCs w:val="22"/>
              </w:rPr>
              <w:t>Poyya,</w:t>
            </w:r>
            <w:r>
              <w:rPr>
                <w:rFonts w:ascii="Trebuchet MS" w:hAnsi="Trebuchet MS"/>
                <w:b/>
                <w:bCs/>
                <w:color w:val="000000" w:themeColor="text1"/>
                <w:sz w:val="22"/>
                <w:szCs w:val="22"/>
              </w:rPr>
              <w:t xml:space="preserve"> </w:t>
            </w:r>
            <w:r w:rsidRPr="0057335D">
              <w:rPr>
                <w:rFonts w:ascii="Trebuchet MS" w:hAnsi="Trebuchet MS"/>
                <w:b/>
                <w:bCs/>
                <w:color w:val="000000" w:themeColor="text1"/>
                <w:sz w:val="22"/>
                <w:szCs w:val="22"/>
              </w:rPr>
              <w:t>Thriss</w:t>
            </w:r>
            <w:r w:rsidR="00112BCC">
              <w:rPr>
                <w:rFonts w:ascii="Trebuchet MS" w:hAnsi="Trebuchet MS"/>
                <w:b/>
                <w:bCs/>
                <w:color w:val="000000" w:themeColor="text1"/>
                <w:sz w:val="22"/>
                <w:szCs w:val="22"/>
              </w:rPr>
              <w:t>P</w:t>
            </w:r>
            <w:r w:rsidRPr="0057335D">
              <w:rPr>
                <w:rFonts w:ascii="Trebuchet MS" w:hAnsi="Trebuchet MS"/>
                <w:b/>
                <w:bCs/>
                <w:color w:val="000000" w:themeColor="text1"/>
                <w:sz w:val="22"/>
                <w:szCs w:val="22"/>
              </w:rPr>
              <w:t>ur-680733</w:t>
            </w:r>
          </w:p>
        </w:tc>
      </w:tr>
    </w:tbl>
    <w:p w14:paraId="6DD899FB" w14:textId="77777777" w:rsidR="00660B0C"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29983503" w14:textId="77777777" w:rsidR="00660B0C" w:rsidRPr="00875588"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4F366D42" w14:textId="77777777" w:rsidR="008A3331" w:rsidRPr="000E685A"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760A6D84" w14:textId="77777777" w:rsidR="008A3331" w:rsidRPr="000E685A" w:rsidRDefault="008A3331" w:rsidP="008A3331">
      <w:pPr>
        <w:rPr>
          <w:rFonts w:ascii="Bookman Old Style" w:hAnsi="Bookman Old Style" w:cs="Bookman Old Style"/>
        </w:rPr>
      </w:pPr>
    </w:p>
    <w:p w14:paraId="065158EC" w14:textId="5E31C94F" w:rsidR="008A3331" w:rsidRPr="00FE7335" w:rsidRDefault="008A3331" w:rsidP="008A3331">
      <w:pPr>
        <w:pStyle w:val="normal0020table1"/>
        <w:ind w:right="100"/>
        <w:jc w:val="center"/>
        <w:rPr>
          <w:rFonts w:ascii="Trebuchet MS" w:hAnsi="Trebuchet MS" w:cs="Bookman Old Style"/>
          <w:b/>
          <w:color w:val="000000"/>
          <w:sz w:val="28"/>
          <w:szCs w:val="28"/>
        </w:rPr>
      </w:pPr>
      <w:r w:rsidRPr="00FE7335">
        <w:rPr>
          <w:rFonts w:ascii="Trebuchet MS" w:hAnsi="Trebuchet MS" w:cs="Bookman Old Style"/>
          <w:b/>
          <w:color w:val="000000"/>
          <w:sz w:val="28"/>
          <w:szCs w:val="28"/>
          <w:u w:val="single"/>
        </w:rPr>
        <w:t xml:space="preserve">Sub: Notice of </w:t>
      </w:r>
      <w:r w:rsidR="00AC5B52">
        <w:rPr>
          <w:rFonts w:ascii="Trebuchet MS" w:hAnsi="Trebuchet MS" w:cs="Bookman Old Style"/>
          <w:b/>
          <w:color w:val="000000"/>
          <w:sz w:val="28"/>
          <w:szCs w:val="28"/>
          <w:u w:val="single"/>
        </w:rPr>
        <w:t xml:space="preserve">15 </w:t>
      </w:r>
      <w:r w:rsidRPr="00FE7335">
        <w:rPr>
          <w:rFonts w:ascii="Trebuchet MS" w:hAnsi="Trebuchet MS" w:cs="Bookman Old Style"/>
          <w:b/>
          <w:color w:val="000000"/>
          <w:sz w:val="28"/>
          <w:szCs w:val="28"/>
          <w:u w:val="single"/>
        </w:rPr>
        <w:t>days for sale of immovable secured assets under Rule 8</w:t>
      </w:r>
      <w:r w:rsidR="00A9146C" w:rsidRPr="00FE7335">
        <w:rPr>
          <w:rFonts w:ascii="Trebuchet MS" w:hAnsi="Trebuchet MS" w:cs="Bookman Old Style"/>
          <w:b/>
          <w:color w:val="000000"/>
          <w:sz w:val="28"/>
          <w:szCs w:val="28"/>
          <w:u w:val="single"/>
        </w:rPr>
        <w:t xml:space="preserve"> </w:t>
      </w:r>
      <w:r w:rsidRPr="00FE7335">
        <w:rPr>
          <w:rFonts w:ascii="Trebuchet MS" w:hAnsi="Trebuchet MS" w:cs="Bookman Old Style"/>
          <w:b/>
          <w:color w:val="000000"/>
          <w:sz w:val="28"/>
          <w:szCs w:val="28"/>
          <w:u w:val="single"/>
        </w:rPr>
        <w:t xml:space="preserve"> of the Security Interest (Enforcement) Rules, 2002</w:t>
      </w:r>
      <w:r w:rsidRPr="00FE7335">
        <w:rPr>
          <w:rFonts w:ascii="Trebuchet MS" w:hAnsi="Trebuchet MS" w:cs="Bookman Old Style"/>
          <w:b/>
          <w:color w:val="000000"/>
          <w:sz w:val="28"/>
          <w:szCs w:val="28"/>
        </w:rPr>
        <w:t>.</w:t>
      </w:r>
    </w:p>
    <w:p w14:paraId="79CD02FD"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48F89906"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0413516D" w14:textId="5B49724B" w:rsidR="008A3331" w:rsidRPr="001E10E3" w:rsidRDefault="008A3331" w:rsidP="008A3331">
      <w:pPr>
        <w:autoSpaceDE w:val="0"/>
        <w:autoSpaceDN w:val="0"/>
        <w:adjustRightInd w:val="0"/>
        <w:spacing w:line="360" w:lineRule="auto"/>
        <w:jc w:val="both"/>
        <w:rPr>
          <w:rFonts w:ascii="Trebuchet MS" w:hAnsi="Trebuchet MS" w:cs="Bookman Old Style"/>
          <w:color w:val="000000" w:themeColor="text1"/>
          <w:sz w:val="22"/>
          <w:szCs w:val="22"/>
        </w:rPr>
      </w:pPr>
      <w:r w:rsidRPr="004A7E42">
        <w:rPr>
          <w:rFonts w:ascii="Bookman Old Style" w:hAnsi="Bookman Old Style" w:cs="Bookman Old Style"/>
          <w:b/>
          <w:color w:val="000000"/>
        </w:rPr>
        <w:t>1</w:t>
      </w:r>
      <w:r w:rsidRPr="000E685A">
        <w:rPr>
          <w:rFonts w:ascii="Bookman Old Style" w:hAnsi="Bookman Old Style" w:cs="Bookman Old Style"/>
          <w:color w:val="000000"/>
        </w:rPr>
        <w:t xml:space="preserve">. </w:t>
      </w:r>
      <w:r w:rsidRPr="000E685A">
        <w:rPr>
          <w:rFonts w:ascii="Trebuchet MS" w:hAnsi="Trebuchet MS" w:cs="Bookman Old Style"/>
          <w:b/>
          <w:color w:val="000000"/>
          <w:sz w:val="22"/>
          <w:szCs w:val="22"/>
        </w:rPr>
        <w:t>Union Bank of India</w:t>
      </w:r>
      <w:r w:rsidRPr="000E685A">
        <w:rPr>
          <w:rFonts w:ascii="Trebuchet MS" w:hAnsi="Trebuchet MS" w:cs="Arial"/>
          <w:b/>
          <w:sz w:val="22"/>
          <w:szCs w:val="22"/>
        </w:rPr>
        <w:t xml:space="preserve">, </w:t>
      </w:r>
      <w:r>
        <w:rPr>
          <w:rFonts w:ascii="Trebuchet MS" w:hAnsi="Trebuchet MS" w:cs="Arial"/>
          <w:b/>
          <w:sz w:val="22"/>
          <w:szCs w:val="22"/>
        </w:rPr>
        <w:t xml:space="preserve">Thodupuzha </w:t>
      </w:r>
      <w:r w:rsidRPr="000E685A">
        <w:rPr>
          <w:rFonts w:ascii="Trebuchet MS" w:hAnsi="Trebuchet MS" w:cs="Arial"/>
          <w:b/>
          <w:sz w:val="22"/>
          <w:szCs w:val="22"/>
        </w:rPr>
        <w:t xml:space="preserve">Branch  </w:t>
      </w:r>
      <w:r w:rsidRPr="000E685A">
        <w:rPr>
          <w:rFonts w:ascii="Trebuchet MS" w:hAnsi="Trebuchet MS" w:cs="Bookman Old Style"/>
          <w:color w:val="000000"/>
          <w:sz w:val="22"/>
          <w:szCs w:val="22"/>
        </w:rPr>
        <w:t xml:space="preserve">the secured creditor, caused a </w:t>
      </w:r>
      <w:r w:rsidRPr="005F74F7">
        <w:rPr>
          <w:rFonts w:ascii="Trebuchet MS" w:hAnsi="Trebuchet MS" w:cs="Bookman Old Style"/>
          <w:b/>
          <w:color w:val="000000"/>
          <w:sz w:val="22"/>
          <w:szCs w:val="22"/>
        </w:rPr>
        <w:t>D</w:t>
      </w:r>
      <w:r w:rsidRPr="005F74F7">
        <w:rPr>
          <w:rFonts w:ascii="Trebuchet MS" w:hAnsi="Trebuchet MS"/>
          <w:b/>
          <w:sz w:val="21"/>
          <w:szCs w:val="21"/>
        </w:rPr>
        <w:t>emand</w:t>
      </w:r>
      <w:r w:rsidRPr="000E685A">
        <w:rPr>
          <w:rFonts w:ascii="Trebuchet MS" w:hAnsi="Trebuchet MS"/>
          <w:b/>
          <w:sz w:val="21"/>
          <w:szCs w:val="21"/>
        </w:rPr>
        <w:t xml:space="preserve"> Notice </w:t>
      </w:r>
      <w:r w:rsidRPr="004A7E42">
        <w:rPr>
          <w:rFonts w:ascii="Trebuchet MS" w:hAnsi="Trebuchet MS"/>
          <w:sz w:val="21"/>
          <w:szCs w:val="21"/>
        </w:rPr>
        <w:t>bearing</w:t>
      </w:r>
      <w:r w:rsidR="00262757">
        <w:rPr>
          <w:rFonts w:ascii="Trebuchet MS" w:hAnsi="Trebuchet MS"/>
          <w:sz w:val="21"/>
          <w:szCs w:val="21"/>
        </w:rPr>
        <w:t xml:space="preserve"> </w:t>
      </w:r>
      <w:r w:rsidRPr="004A7E42">
        <w:rPr>
          <w:rFonts w:ascii="Trebuchet MS" w:hAnsi="Trebuchet MS"/>
          <w:sz w:val="22"/>
          <w:szCs w:val="22"/>
        </w:rPr>
        <w:t>No.</w:t>
      </w:r>
      <w:r w:rsidR="00262757" w:rsidRPr="00262757">
        <w:t xml:space="preserve"> </w:t>
      </w:r>
      <w:r w:rsidR="0057335D" w:rsidRPr="0057335D">
        <w:rPr>
          <w:rFonts w:ascii="Trebuchet MS" w:hAnsi="Trebuchet MS"/>
          <w:sz w:val="22"/>
          <w:szCs w:val="22"/>
        </w:rPr>
        <w:t xml:space="preserve">RO:KO:SAR:627:2022-23 dated 05.11.2022 </w:t>
      </w:r>
      <w:r w:rsidRPr="00A850FC">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Since you failed to comply with the said notice within the period stipulated, the Authorized Officer has taken </w:t>
      </w:r>
      <w:r w:rsidR="00262757">
        <w:rPr>
          <w:rFonts w:ascii="Trebuchet MS" w:hAnsi="Trebuchet MS" w:cs="Bookman Old Style"/>
          <w:color w:val="000000"/>
          <w:sz w:val="22"/>
          <w:szCs w:val="22"/>
        </w:rPr>
        <w:t>symbolic</w:t>
      </w:r>
      <w:r w:rsidR="00E35940">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possession of the immovable secured assets under Section 13(4) of the Act read with Rule 8 of the Security Interest (Enforcement) Rules, 2002. Possession Notice </w:t>
      </w:r>
      <w:r w:rsidRPr="005F74F7">
        <w:rPr>
          <w:rFonts w:ascii="Trebuchet MS" w:hAnsi="Trebuchet MS" w:cs="Bookman Old Style"/>
          <w:color w:val="000000"/>
          <w:sz w:val="22"/>
          <w:szCs w:val="22"/>
        </w:rPr>
        <w:t xml:space="preserve">dated </w:t>
      </w:r>
      <w:r w:rsidR="0057335D" w:rsidRPr="0057335D">
        <w:rPr>
          <w:rFonts w:ascii="Trebuchet MS" w:hAnsi="Trebuchet MS" w:cs="Bookman Old Style"/>
          <w:color w:val="000000"/>
          <w:sz w:val="22"/>
          <w:szCs w:val="22"/>
        </w:rPr>
        <w:t>15-06-2023</w:t>
      </w:r>
      <w:r w:rsidR="0057335D">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issued by the Authorized Officer, as per Appendix IV to the Security Interest (Enforcement) Rules, 2002 was delivered to you and the same was also affixed to the properties mortgaged with the Secured Creditor, apart from publication of the same in </w:t>
      </w:r>
      <w:r w:rsidR="001E10E3">
        <w:rPr>
          <w:rFonts w:ascii="Trebuchet MS" w:hAnsi="Trebuchet MS" w:cs="Bookman Old Style"/>
          <w:color w:val="000000"/>
          <w:sz w:val="22"/>
          <w:szCs w:val="22"/>
        </w:rPr>
        <w:t xml:space="preserve">Mangalam and Indian Express  Dailies </w:t>
      </w:r>
      <w:r w:rsidRPr="000E685A">
        <w:rPr>
          <w:rFonts w:ascii="Trebuchet MS" w:hAnsi="Trebuchet MS" w:cs="Bookman Old Style"/>
          <w:color w:val="000000"/>
          <w:sz w:val="22"/>
          <w:szCs w:val="22"/>
        </w:rPr>
        <w:t xml:space="preserve"> dated</w:t>
      </w:r>
      <w:r w:rsidR="00865320">
        <w:rPr>
          <w:rFonts w:ascii="Trebuchet MS" w:hAnsi="Trebuchet MS" w:cs="Bookman Old Style"/>
          <w:color w:val="000000"/>
          <w:sz w:val="22"/>
          <w:szCs w:val="22"/>
        </w:rPr>
        <w:t xml:space="preserve"> </w:t>
      </w:r>
      <w:r w:rsidR="0057335D" w:rsidRPr="0057335D">
        <w:rPr>
          <w:rFonts w:ascii="Trebuchet MS" w:hAnsi="Trebuchet MS" w:cs="Bookman Old Style"/>
          <w:sz w:val="22"/>
          <w:szCs w:val="22"/>
        </w:rPr>
        <w:t>20-06-2023</w:t>
      </w:r>
      <w:r w:rsidRPr="00E35940">
        <w:rPr>
          <w:rFonts w:ascii="Trebuchet MS" w:hAnsi="Trebuchet MS" w:cs="Bookman Old Style"/>
          <w:sz w:val="22"/>
          <w:szCs w:val="22"/>
        </w:rPr>
        <w:t>.</w:t>
      </w:r>
    </w:p>
    <w:p w14:paraId="294E240D"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Please note that as per the said Possession Notice you were informed about your right to redeem the property within the time available under </w:t>
      </w:r>
      <w:r w:rsidRPr="002104C0">
        <w:rPr>
          <w:rFonts w:ascii="Trebuchet MS" w:hAnsi="Trebuchet MS" w:cs="Bookman Old Style"/>
          <w:color w:val="000000"/>
          <w:sz w:val="22"/>
          <w:szCs w:val="22"/>
        </w:rPr>
        <w:t>Section 13(8) of Securitization and</w:t>
      </w:r>
      <w:r w:rsidRPr="000E685A">
        <w:rPr>
          <w:rFonts w:ascii="Trebuchet MS" w:hAnsi="Trebuchet MS" w:cs="Bookman Old Style"/>
          <w:color w:val="000000"/>
          <w:sz w:val="22"/>
          <w:szCs w:val="22"/>
        </w:rPr>
        <w:t xml:space="preserve"> Reconstruction of Financial Assets and Enforcement of Security Interest Act, 2002. </w:t>
      </w:r>
    </w:p>
    <w:p w14:paraId="35C9C30A" w14:textId="77777777" w:rsidR="00A033EA" w:rsidRDefault="00A033EA" w:rsidP="008A3331">
      <w:pPr>
        <w:autoSpaceDE w:val="0"/>
        <w:autoSpaceDN w:val="0"/>
        <w:adjustRightInd w:val="0"/>
        <w:spacing w:line="360" w:lineRule="auto"/>
        <w:jc w:val="both"/>
        <w:rPr>
          <w:rFonts w:ascii="Trebuchet MS" w:hAnsi="Trebuchet MS" w:cs="Bookman Old Style"/>
          <w:color w:val="000000"/>
          <w:sz w:val="22"/>
          <w:szCs w:val="22"/>
        </w:rPr>
      </w:pPr>
    </w:p>
    <w:p w14:paraId="184C38F1" w14:textId="44E495E6"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w:t>
      </w:r>
      <w:r w:rsidRPr="000E685A">
        <w:rPr>
          <w:rFonts w:ascii="Trebuchet MS" w:hAnsi="Trebuchet MS" w:cs="Bookman Old Style"/>
          <w:bCs/>
          <w:color w:val="000000"/>
          <w:sz w:val="22"/>
          <w:szCs w:val="22"/>
        </w:rPr>
        <w:lastRenderedPageBreak/>
        <w:t xml:space="preserve">E-auction on </w:t>
      </w:r>
      <w:r w:rsidR="00592072">
        <w:rPr>
          <w:rFonts w:ascii="Trebuchet MS" w:hAnsi="Trebuchet MS" w:cs="Bookman Old Style"/>
          <w:b/>
          <w:bCs/>
          <w:color w:val="000000"/>
          <w:sz w:val="28"/>
          <w:szCs w:val="22"/>
        </w:rPr>
        <w:t>30-04</w:t>
      </w:r>
      <w:r w:rsidR="00E01105" w:rsidRPr="00E01105">
        <w:rPr>
          <w:rFonts w:ascii="Trebuchet MS" w:hAnsi="Trebuchet MS" w:cs="Bookman Old Style"/>
          <w:b/>
          <w:bCs/>
          <w:color w:val="000000"/>
          <w:sz w:val="28"/>
          <w:szCs w:val="22"/>
        </w:rPr>
        <w:t>-2024</w:t>
      </w:r>
      <w:r w:rsidR="00E01105">
        <w:rPr>
          <w:rFonts w:ascii="Trebuchet MS" w:hAnsi="Trebuchet MS" w:cs="Bookman Old Style"/>
          <w:b/>
          <w:bCs/>
          <w:color w:val="000000"/>
          <w:sz w:val="28"/>
          <w:szCs w:val="22"/>
        </w:rPr>
        <w:t xml:space="preserve"> </w:t>
      </w:r>
      <w:r w:rsidRPr="00D744C5">
        <w:rPr>
          <w:rFonts w:ascii="Trebuchet MS" w:hAnsi="Trebuchet MS" w:cs="Bookman Old Style"/>
          <w:b/>
          <w:bCs/>
          <w:color w:val="000000"/>
          <w:sz w:val="28"/>
          <w:szCs w:val="22"/>
        </w:rPr>
        <w:t xml:space="preserve">between </w:t>
      </w:r>
      <w:r w:rsidR="004549DD" w:rsidRPr="004549DD">
        <w:rPr>
          <w:rFonts w:ascii="Trebuchet MS" w:hAnsi="Trebuchet MS" w:cs="Bookman Old Style"/>
          <w:b/>
          <w:bCs/>
          <w:color w:val="000000"/>
          <w:sz w:val="28"/>
          <w:szCs w:val="22"/>
        </w:rPr>
        <w:t>12:00 noon to 5:00 pm</w:t>
      </w:r>
      <w:r w:rsidR="004549DD">
        <w:rPr>
          <w:rFonts w:ascii="Trebuchet MS" w:hAnsi="Trebuchet MS" w:cs="Bookman Old Style"/>
          <w:b/>
          <w:bCs/>
          <w:color w:val="000000"/>
          <w:sz w:val="28"/>
          <w:szCs w:val="22"/>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F313504"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5DCBAE85"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F31CE0"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EA7A12E"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6FDF3973"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61ABE584"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1A90D2CB"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40F3876B"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99EED42"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100F191"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C40136D" w14:textId="04A72B8F"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w:t>
      </w:r>
      <w:r w:rsidR="00FD1D91">
        <w:rPr>
          <w:rFonts w:ascii="Trebuchet MS" w:hAnsi="Trebuchet MS" w:cs="Bookman Old Style"/>
          <w:color w:val="000000"/>
          <w:sz w:val="22"/>
          <w:szCs w:val="22"/>
        </w:rPr>
        <w:t xml:space="preserve"> </w:t>
      </w:r>
      <w:r w:rsidR="00CD07B0">
        <w:rPr>
          <w:rFonts w:ascii="Trebuchet MS" w:hAnsi="Trebuchet MS" w:cs="Bookman Old Style"/>
          <w:b/>
          <w:color w:val="000000"/>
          <w:sz w:val="22"/>
          <w:szCs w:val="22"/>
        </w:rPr>
        <w:t>05-0</w:t>
      </w:r>
      <w:r w:rsidR="00592072">
        <w:rPr>
          <w:rFonts w:ascii="Trebuchet MS" w:hAnsi="Trebuchet MS" w:cs="Bookman Old Style"/>
          <w:b/>
          <w:color w:val="000000"/>
          <w:sz w:val="22"/>
          <w:szCs w:val="22"/>
        </w:rPr>
        <w:t>4</w:t>
      </w:r>
      <w:r w:rsidR="00CD07B0">
        <w:rPr>
          <w:rFonts w:ascii="Trebuchet MS" w:hAnsi="Trebuchet MS" w:cs="Bookman Old Style"/>
          <w:b/>
          <w:color w:val="000000"/>
          <w:sz w:val="22"/>
          <w:szCs w:val="22"/>
        </w:rPr>
        <w:t>-2024</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21362EF1"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36B38E12"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215E1D0F" w14:textId="77777777" w:rsidR="008A3331" w:rsidRPr="000E685A" w:rsidRDefault="008A3331" w:rsidP="008A3331">
      <w:pPr>
        <w:jc w:val="both"/>
        <w:rPr>
          <w:rFonts w:ascii="Bookman Old Style" w:hAnsi="Bookman Old Style" w:cs="Bookman Old Style"/>
          <w:color w:val="000000"/>
        </w:rPr>
      </w:pPr>
    </w:p>
    <w:p w14:paraId="328D9E18" w14:textId="2A29B704" w:rsidR="008A3331" w:rsidRDefault="008A3331" w:rsidP="008A3331">
      <w:pPr>
        <w:tabs>
          <w:tab w:val="center" w:pos="4320"/>
          <w:tab w:val="right" w:pos="8640"/>
        </w:tabs>
        <w:spacing w:line="360" w:lineRule="auto"/>
        <w:rPr>
          <w:rFonts w:ascii="Bookman Old Style" w:hAnsi="Bookman Old Style" w:cs="Bookman Old Style"/>
          <w:b/>
          <w:bCs/>
        </w:rPr>
      </w:pPr>
    </w:p>
    <w:p w14:paraId="1D5EDE09" w14:textId="5B78C0FB" w:rsidR="00865320" w:rsidRDefault="00865320" w:rsidP="008A3331">
      <w:pPr>
        <w:tabs>
          <w:tab w:val="center" w:pos="4320"/>
          <w:tab w:val="right" w:pos="8640"/>
        </w:tabs>
        <w:spacing w:line="360" w:lineRule="auto"/>
        <w:rPr>
          <w:rFonts w:ascii="Bookman Old Style" w:hAnsi="Bookman Old Style" w:cs="Bookman Old Style"/>
          <w:b/>
          <w:bCs/>
        </w:rPr>
      </w:pPr>
    </w:p>
    <w:p w14:paraId="4290427D" w14:textId="33537F11" w:rsidR="00865320" w:rsidRDefault="00865320" w:rsidP="008A3331">
      <w:pPr>
        <w:tabs>
          <w:tab w:val="center" w:pos="4320"/>
          <w:tab w:val="right" w:pos="8640"/>
        </w:tabs>
        <w:spacing w:line="360" w:lineRule="auto"/>
        <w:rPr>
          <w:rFonts w:ascii="Bookman Old Style" w:hAnsi="Bookman Old Style" w:cs="Bookman Old Style"/>
          <w:b/>
          <w:bCs/>
        </w:rPr>
      </w:pPr>
    </w:p>
    <w:p w14:paraId="253E77DC" w14:textId="77777777" w:rsidR="00865320" w:rsidRPr="000E685A" w:rsidRDefault="00865320" w:rsidP="008A3331">
      <w:pPr>
        <w:tabs>
          <w:tab w:val="center" w:pos="4320"/>
          <w:tab w:val="right" w:pos="8640"/>
        </w:tabs>
        <w:spacing w:line="360" w:lineRule="auto"/>
        <w:rPr>
          <w:rFonts w:ascii="Bookman Old Style" w:hAnsi="Bookman Old Style" w:cs="Bookman Old Style"/>
          <w:b/>
          <w:bCs/>
        </w:rPr>
      </w:pPr>
    </w:p>
    <w:p w14:paraId="7DF6C9C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FA87118" w14:textId="77777777" w:rsidR="008A3331" w:rsidRPr="000E685A" w:rsidRDefault="008A3331" w:rsidP="008A3331">
      <w:pPr>
        <w:spacing w:line="298" w:lineRule="exact"/>
        <w:rPr>
          <w:rFonts w:ascii="Trebuchet MS" w:hAnsi="Trebuchet MS" w:cs="Bookman Old Style"/>
          <w:lang w:val="en-GB"/>
        </w:rPr>
      </w:pPr>
    </w:p>
    <w:p w14:paraId="7C07ABC3"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D555665"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5DE03296"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7D0192C9" w14:textId="68766579" w:rsidR="007642BB" w:rsidRDefault="007642BB">
      <w:pPr>
        <w:tabs>
          <w:tab w:val="center" w:pos="4320"/>
          <w:tab w:val="right" w:pos="8640"/>
        </w:tabs>
        <w:spacing w:line="360" w:lineRule="auto"/>
        <w:rPr>
          <w:rFonts w:ascii="Trebuchet MS" w:hAnsi="Trebuchet MS" w:cs="Bookman Old Style"/>
          <w:b/>
          <w:bCs/>
          <w:sz w:val="22"/>
          <w:szCs w:val="22"/>
        </w:rPr>
      </w:pPr>
    </w:p>
    <w:p w14:paraId="211FB8F0" w14:textId="77777777" w:rsidR="00FC2C55" w:rsidRPr="00875588" w:rsidRDefault="00FC2C55">
      <w:pPr>
        <w:tabs>
          <w:tab w:val="center" w:pos="4320"/>
          <w:tab w:val="right" w:pos="8640"/>
        </w:tabs>
        <w:spacing w:line="360" w:lineRule="auto"/>
        <w:rPr>
          <w:rFonts w:ascii="Trebuchet MS" w:hAnsi="Trebuchet MS" w:cs="Bookman Old Style"/>
          <w:b/>
          <w:bCs/>
          <w:sz w:val="22"/>
          <w:szCs w:val="22"/>
        </w:rPr>
      </w:pPr>
    </w:p>
    <w:p w14:paraId="4069113F"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19C76AD7" w14:textId="6888EDBD" w:rsidR="007642BB" w:rsidRDefault="007642BB">
      <w:pPr>
        <w:tabs>
          <w:tab w:val="center" w:pos="4320"/>
          <w:tab w:val="right" w:pos="8640"/>
        </w:tabs>
        <w:spacing w:line="360" w:lineRule="auto"/>
        <w:rPr>
          <w:rFonts w:ascii="Trebuchet MS" w:hAnsi="Trebuchet MS" w:cs="Bookman Old Style"/>
          <w:b/>
          <w:bCs/>
          <w:sz w:val="22"/>
          <w:szCs w:val="22"/>
        </w:rPr>
      </w:pPr>
    </w:p>
    <w:p w14:paraId="68155C0D" w14:textId="16794A3F" w:rsidR="00865320" w:rsidRDefault="00865320">
      <w:pPr>
        <w:tabs>
          <w:tab w:val="center" w:pos="4320"/>
          <w:tab w:val="right" w:pos="8640"/>
        </w:tabs>
        <w:spacing w:line="360" w:lineRule="auto"/>
        <w:rPr>
          <w:rFonts w:ascii="Trebuchet MS" w:hAnsi="Trebuchet MS" w:cs="Bookman Old Style"/>
          <w:b/>
          <w:bCs/>
          <w:sz w:val="22"/>
          <w:szCs w:val="22"/>
        </w:rPr>
      </w:pPr>
    </w:p>
    <w:p w14:paraId="46221F77" w14:textId="261DE422" w:rsidR="00865320" w:rsidRDefault="00865320">
      <w:pPr>
        <w:tabs>
          <w:tab w:val="center" w:pos="4320"/>
          <w:tab w:val="right" w:pos="8640"/>
        </w:tabs>
        <w:spacing w:line="360" w:lineRule="auto"/>
        <w:rPr>
          <w:rFonts w:ascii="Trebuchet MS" w:hAnsi="Trebuchet MS" w:cs="Bookman Old Style"/>
          <w:b/>
          <w:bCs/>
          <w:sz w:val="22"/>
          <w:szCs w:val="22"/>
        </w:rPr>
      </w:pPr>
    </w:p>
    <w:p w14:paraId="63C5C643" w14:textId="3553F758" w:rsidR="00865320" w:rsidRDefault="00865320">
      <w:pPr>
        <w:tabs>
          <w:tab w:val="center" w:pos="4320"/>
          <w:tab w:val="right" w:pos="8640"/>
        </w:tabs>
        <w:spacing w:line="360" w:lineRule="auto"/>
        <w:rPr>
          <w:rFonts w:ascii="Trebuchet MS" w:hAnsi="Trebuchet MS" w:cs="Bookman Old Style"/>
          <w:b/>
          <w:bCs/>
          <w:sz w:val="22"/>
          <w:szCs w:val="22"/>
        </w:rPr>
      </w:pPr>
    </w:p>
    <w:p w14:paraId="7144C03C" w14:textId="77777777" w:rsidR="00865320" w:rsidRDefault="00865320">
      <w:pPr>
        <w:tabs>
          <w:tab w:val="center" w:pos="4320"/>
          <w:tab w:val="right" w:pos="8640"/>
        </w:tabs>
        <w:spacing w:line="360" w:lineRule="auto"/>
        <w:rPr>
          <w:rFonts w:ascii="Trebuchet MS" w:hAnsi="Trebuchet MS" w:cs="Bookman Old Style"/>
          <w:b/>
          <w:bCs/>
          <w:sz w:val="22"/>
          <w:szCs w:val="22"/>
        </w:rPr>
      </w:pPr>
    </w:p>
    <w:p w14:paraId="125A827D" w14:textId="77777777" w:rsidR="00AE3888" w:rsidRDefault="00AE3888">
      <w:pPr>
        <w:tabs>
          <w:tab w:val="center" w:pos="4320"/>
          <w:tab w:val="right" w:pos="8640"/>
        </w:tabs>
        <w:spacing w:line="360" w:lineRule="auto"/>
        <w:rPr>
          <w:rFonts w:ascii="Trebuchet MS" w:hAnsi="Trebuchet MS" w:cs="Bookman Old Style"/>
          <w:b/>
          <w:bCs/>
          <w:sz w:val="22"/>
          <w:szCs w:val="22"/>
        </w:rPr>
      </w:pPr>
    </w:p>
    <w:p w14:paraId="354CBAB8" w14:textId="77777777"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lastRenderedPageBreak/>
        <w:t>TERMS AND CONDITIONS OF SALE OF IMMOVABLE SECURED ASSETS</w:t>
      </w:r>
      <w:r w:rsidRPr="00875588">
        <w:rPr>
          <w:rFonts w:ascii="Trebuchet MS" w:hAnsi="Trebuchet MS" w:cs="Bookman Old Style"/>
          <w:bCs/>
          <w:color w:val="000000"/>
          <w:sz w:val="22"/>
          <w:szCs w:val="22"/>
        </w:rPr>
        <w:t>:</w:t>
      </w:r>
    </w:p>
    <w:p w14:paraId="5BA3FF5B"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1C5FFE72" w14:textId="77777777" w:rsidTr="00865320">
        <w:trPr>
          <w:trHeight w:val="484"/>
        </w:trPr>
        <w:tc>
          <w:tcPr>
            <w:tcW w:w="9752" w:type="dxa"/>
            <w:gridSpan w:val="2"/>
          </w:tcPr>
          <w:p w14:paraId="3D883015"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394EBAC6" w14:textId="3C599836" w:rsidR="00426FED" w:rsidRPr="00875588" w:rsidRDefault="001A149F" w:rsidP="00865320">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c>
      </w:tr>
      <w:tr w:rsidR="00865320" w:rsidRPr="00875588" w14:paraId="23B39B4D" w14:textId="77777777" w:rsidTr="005D18A1">
        <w:trPr>
          <w:trHeight w:val="225"/>
        </w:trPr>
        <w:tc>
          <w:tcPr>
            <w:tcW w:w="3806" w:type="dxa"/>
          </w:tcPr>
          <w:p w14:paraId="4CF2D951" w14:textId="77777777" w:rsidR="0057335D" w:rsidRPr="0057335D" w:rsidRDefault="0057335D" w:rsidP="0057335D">
            <w:pPr>
              <w:autoSpaceDE w:val="0"/>
              <w:autoSpaceDN w:val="0"/>
              <w:adjustRightInd w:val="0"/>
              <w:jc w:val="both"/>
              <w:rPr>
                <w:rFonts w:ascii="Trebuchet MS" w:hAnsi="Trebuchet MS" w:cs="Bookman Old Style"/>
                <w:bCs/>
                <w:color w:val="000000"/>
              </w:rPr>
            </w:pPr>
            <w:r w:rsidRPr="0057335D">
              <w:rPr>
                <w:rFonts w:ascii="Trebuchet MS" w:hAnsi="Trebuchet MS" w:cs="Bookman Old Style"/>
                <w:bCs/>
                <w:color w:val="000000"/>
                <w:sz w:val="22"/>
                <w:szCs w:val="22"/>
              </w:rPr>
              <w:t>Mr.Sminto Michael</w:t>
            </w:r>
          </w:p>
          <w:p w14:paraId="1B87D21E" w14:textId="77777777" w:rsidR="0057335D" w:rsidRPr="0057335D" w:rsidRDefault="0057335D" w:rsidP="0057335D">
            <w:pPr>
              <w:autoSpaceDE w:val="0"/>
              <w:autoSpaceDN w:val="0"/>
              <w:adjustRightInd w:val="0"/>
              <w:jc w:val="both"/>
              <w:rPr>
                <w:rFonts w:ascii="Trebuchet MS" w:hAnsi="Trebuchet MS" w:cs="Bookman Old Style"/>
                <w:bCs/>
                <w:color w:val="000000"/>
              </w:rPr>
            </w:pPr>
            <w:r w:rsidRPr="0057335D">
              <w:rPr>
                <w:rFonts w:ascii="Trebuchet MS" w:hAnsi="Trebuchet MS" w:cs="Bookman Old Style"/>
                <w:bCs/>
                <w:color w:val="000000"/>
                <w:sz w:val="22"/>
                <w:szCs w:val="22"/>
              </w:rPr>
              <w:t>Olattupuram House</w:t>
            </w:r>
          </w:p>
          <w:p w14:paraId="44948CA2" w14:textId="77777777" w:rsidR="0057335D" w:rsidRPr="0057335D" w:rsidRDefault="0057335D" w:rsidP="0057335D">
            <w:pPr>
              <w:autoSpaceDE w:val="0"/>
              <w:autoSpaceDN w:val="0"/>
              <w:adjustRightInd w:val="0"/>
              <w:jc w:val="both"/>
              <w:rPr>
                <w:rFonts w:ascii="Trebuchet MS" w:hAnsi="Trebuchet MS" w:cs="Bookman Old Style"/>
                <w:bCs/>
                <w:color w:val="000000"/>
              </w:rPr>
            </w:pPr>
            <w:r w:rsidRPr="0057335D">
              <w:rPr>
                <w:rFonts w:ascii="Trebuchet MS" w:hAnsi="Trebuchet MS" w:cs="Bookman Old Style"/>
                <w:bCs/>
                <w:color w:val="000000"/>
                <w:sz w:val="22"/>
                <w:szCs w:val="22"/>
              </w:rPr>
              <w:t>Poopathy P.O.</w:t>
            </w:r>
          </w:p>
          <w:p w14:paraId="70DBD836" w14:textId="11E4047C" w:rsidR="00865320" w:rsidRPr="00875588" w:rsidRDefault="0057335D" w:rsidP="0057335D">
            <w:pPr>
              <w:autoSpaceDE w:val="0"/>
              <w:autoSpaceDN w:val="0"/>
              <w:adjustRightInd w:val="0"/>
              <w:jc w:val="both"/>
              <w:rPr>
                <w:rFonts w:ascii="Trebuchet MS" w:hAnsi="Trebuchet MS" w:cs="Bookman Old Style"/>
                <w:bCs/>
                <w:color w:val="000000"/>
              </w:rPr>
            </w:pPr>
            <w:r w:rsidRPr="0057335D">
              <w:rPr>
                <w:rFonts w:ascii="Trebuchet MS" w:hAnsi="Trebuchet MS" w:cs="Bookman Old Style"/>
                <w:bCs/>
                <w:color w:val="000000"/>
                <w:sz w:val="22"/>
                <w:szCs w:val="22"/>
              </w:rPr>
              <w:t>Poyya,Thrissur-680733</w:t>
            </w:r>
          </w:p>
        </w:tc>
        <w:tc>
          <w:tcPr>
            <w:tcW w:w="5946" w:type="dxa"/>
          </w:tcPr>
          <w:p w14:paraId="2DCB2070" w14:textId="77777777" w:rsidR="0057335D" w:rsidRPr="0057335D" w:rsidRDefault="0057335D" w:rsidP="0057335D">
            <w:pPr>
              <w:pStyle w:val="Heading1"/>
              <w:jc w:val="both"/>
              <w:rPr>
                <w:b w:val="0"/>
              </w:rPr>
            </w:pPr>
            <w:r w:rsidRPr="0057335D">
              <w:rPr>
                <w:b w:val="0"/>
              </w:rPr>
              <w:t>Mrs.Simi Denny</w:t>
            </w:r>
          </w:p>
          <w:p w14:paraId="64A842E7" w14:textId="77777777" w:rsidR="0057335D" w:rsidRPr="0057335D" w:rsidRDefault="0057335D" w:rsidP="0057335D">
            <w:pPr>
              <w:pStyle w:val="Heading1"/>
              <w:jc w:val="both"/>
              <w:rPr>
                <w:b w:val="0"/>
              </w:rPr>
            </w:pPr>
            <w:r w:rsidRPr="0057335D">
              <w:rPr>
                <w:b w:val="0"/>
              </w:rPr>
              <w:t>Olattupuram House</w:t>
            </w:r>
          </w:p>
          <w:p w14:paraId="261B7D13" w14:textId="77777777" w:rsidR="0057335D" w:rsidRPr="0057335D" w:rsidRDefault="0057335D" w:rsidP="0057335D">
            <w:pPr>
              <w:pStyle w:val="Heading1"/>
              <w:jc w:val="both"/>
              <w:rPr>
                <w:b w:val="0"/>
              </w:rPr>
            </w:pPr>
            <w:r w:rsidRPr="0057335D">
              <w:rPr>
                <w:b w:val="0"/>
              </w:rPr>
              <w:t>Poopathy P.O.</w:t>
            </w:r>
          </w:p>
          <w:p w14:paraId="3D027E49" w14:textId="0799FDA0" w:rsidR="00865320" w:rsidRPr="00875588" w:rsidRDefault="0057335D" w:rsidP="0057335D">
            <w:pPr>
              <w:pStyle w:val="Heading1"/>
              <w:jc w:val="both"/>
              <w:rPr>
                <w:b w:val="0"/>
              </w:rPr>
            </w:pPr>
            <w:r w:rsidRPr="0057335D">
              <w:rPr>
                <w:b w:val="0"/>
              </w:rPr>
              <w:t>Poyya,Thrissur-680733</w:t>
            </w:r>
          </w:p>
        </w:tc>
      </w:tr>
      <w:tr w:rsidR="008508C0" w:rsidRPr="00875588" w14:paraId="183C0573" w14:textId="77777777" w:rsidTr="005D18A1">
        <w:trPr>
          <w:trHeight w:val="225"/>
        </w:trPr>
        <w:tc>
          <w:tcPr>
            <w:tcW w:w="3806" w:type="dxa"/>
          </w:tcPr>
          <w:p w14:paraId="29B11DF4"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2. Name and address of the Secured Creditor :</w:t>
            </w:r>
          </w:p>
        </w:tc>
        <w:tc>
          <w:tcPr>
            <w:tcW w:w="5946" w:type="dxa"/>
          </w:tcPr>
          <w:p w14:paraId="0AD6D882" w14:textId="543CD890" w:rsidR="00FD7A66" w:rsidRPr="00875588" w:rsidRDefault="00FD7A66" w:rsidP="00FD7A66">
            <w:pPr>
              <w:pStyle w:val="Heading1"/>
              <w:jc w:val="both"/>
              <w:rPr>
                <w:b w:val="0"/>
              </w:rPr>
            </w:pPr>
            <w:r w:rsidRPr="00875588">
              <w:rPr>
                <w:b w:val="0"/>
              </w:rPr>
              <w:t>Union Bank of India</w:t>
            </w:r>
            <w:r w:rsidR="005D18A1" w:rsidRPr="00875588">
              <w:rPr>
                <w:b w:val="0"/>
              </w:rPr>
              <w:t xml:space="preserve">, </w:t>
            </w:r>
            <w:r w:rsidR="00F26AB5">
              <w:rPr>
                <w:b w:val="0"/>
              </w:rPr>
              <w:t>Thodupuzha</w:t>
            </w:r>
            <w:r w:rsidR="007B5EF5">
              <w:rPr>
                <w:b w:val="0"/>
              </w:rPr>
              <w:t xml:space="preserve"> </w:t>
            </w:r>
            <w:r w:rsidR="00F26AB5">
              <w:rPr>
                <w:b w:val="0"/>
              </w:rPr>
              <w:t>Branch</w:t>
            </w:r>
          </w:p>
          <w:p w14:paraId="6F3CB5E9" w14:textId="1943155B" w:rsidR="00426FED" w:rsidRPr="00875588" w:rsidRDefault="005D18A1" w:rsidP="0025320E">
            <w:pPr>
              <w:pStyle w:val="Heading1"/>
              <w:pBdr>
                <w:bottom w:val="double" w:sz="6" w:space="0" w:color="auto"/>
              </w:pBdr>
              <w:jc w:val="both"/>
              <w:rPr>
                <w:b w:val="0"/>
              </w:rPr>
            </w:pPr>
            <w:r w:rsidRPr="00875588">
              <w:rPr>
                <w:b w:val="0"/>
              </w:rPr>
              <w:t>Address:</w:t>
            </w:r>
            <w:r w:rsidR="00FA47C2">
              <w:rPr>
                <w:b w:val="0"/>
              </w:rPr>
              <w:t xml:space="preserve"> </w:t>
            </w:r>
            <w:r w:rsidR="00F513AA" w:rsidRPr="00F513AA">
              <w:rPr>
                <w:b w:val="0"/>
              </w:rPr>
              <w:t>Semi-Sq</w:t>
            </w:r>
            <w:r w:rsidR="00F513AA">
              <w:rPr>
                <w:b w:val="0"/>
              </w:rPr>
              <w:t>u</w:t>
            </w:r>
            <w:r w:rsidR="00F513AA" w:rsidRPr="00F513AA">
              <w:rPr>
                <w:b w:val="0"/>
              </w:rPr>
              <w:t>are Building, Temple By-pass Road,</w:t>
            </w:r>
            <w:r w:rsidR="00FA47C2">
              <w:rPr>
                <w:b w:val="0"/>
              </w:rPr>
              <w:t xml:space="preserve"> </w:t>
            </w:r>
            <w:r w:rsidR="00F513AA" w:rsidRPr="00F513AA">
              <w:rPr>
                <w:b w:val="0"/>
              </w:rPr>
              <w:t>Thodupuzha P.O.,</w:t>
            </w:r>
            <w:r w:rsidR="00FD1D91">
              <w:rPr>
                <w:b w:val="0"/>
              </w:rPr>
              <w:t xml:space="preserve"> </w:t>
            </w:r>
            <w:r w:rsidR="00F513AA" w:rsidRPr="00F513AA">
              <w:rPr>
                <w:b w:val="0"/>
              </w:rPr>
              <w:t>Idukki</w:t>
            </w:r>
            <w:r w:rsidR="00FA47C2">
              <w:rPr>
                <w:b w:val="0"/>
              </w:rPr>
              <w:t>-</w:t>
            </w:r>
            <w:r w:rsidR="00F513AA" w:rsidRPr="00F513AA">
              <w:rPr>
                <w:b w:val="0"/>
              </w:rPr>
              <w:t>685584</w:t>
            </w:r>
            <w:r w:rsidR="00E97039">
              <w:rPr>
                <w:b w:val="0"/>
              </w:rPr>
              <w:t xml:space="preserve"> </w:t>
            </w:r>
          </w:p>
          <w:p w14:paraId="071B9ED0" w14:textId="6BB3A316" w:rsidR="00F26AB5" w:rsidRDefault="00FD7A66" w:rsidP="0025320E">
            <w:pPr>
              <w:pStyle w:val="Heading1"/>
              <w:pBdr>
                <w:bottom w:val="double" w:sz="6" w:space="0" w:color="auto"/>
              </w:pBdr>
              <w:jc w:val="both"/>
              <w:rPr>
                <w:b w:val="0"/>
              </w:rPr>
            </w:pPr>
            <w:r w:rsidRPr="00AE3888">
              <w:rPr>
                <w:b w:val="0"/>
              </w:rPr>
              <w:t>Phone</w:t>
            </w:r>
            <w:r w:rsidR="005D18A1" w:rsidRPr="00AE3888">
              <w:rPr>
                <w:b w:val="0"/>
              </w:rPr>
              <w:t>:</w:t>
            </w:r>
            <w:r w:rsidR="00F773EE">
              <w:rPr>
                <w:b w:val="0"/>
              </w:rPr>
              <w:t xml:space="preserve"> </w:t>
            </w:r>
            <w:r w:rsidR="00102776" w:rsidRPr="00102776">
              <w:rPr>
                <w:b w:val="0"/>
              </w:rPr>
              <w:t>04862-2222208, 221819</w:t>
            </w:r>
          </w:p>
          <w:p w14:paraId="49A84C15" w14:textId="4182E8D2" w:rsidR="0025320E" w:rsidRPr="00875588" w:rsidRDefault="00961F28" w:rsidP="0025320E">
            <w:pPr>
              <w:pStyle w:val="Heading1"/>
              <w:pBdr>
                <w:bottom w:val="double" w:sz="6" w:space="0" w:color="auto"/>
              </w:pBdr>
              <w:jc w:val="both"/>
              <w:rPr>
                <w:b w:val="0"/>
              </w:rPr>
            </w:pPr>
            <w:r w:rsidRPr="00875588">
              <w:rPr>
                <w:b w:val="0"/>
              </w:rPr>
              <w:t>Mobile:</w:t>
            </w:r>
            <w:r w:rsidR="00F773EE">
              <w:rPr>
                <w:b w:val="0"/>
              </w:rPr>
              <w:t xml:space="preserve"> </w:t>
            </w:r>
            <w:r w:rsidR="004F6E25">
              <w:rPr>
                <w:b w:val="0"/>
              </w:rPr>
              <w:t>9495590799</w:t>
            </w:r>
          </w:p>
          <w:p w14:paraId="587B9626" w14:textId="06000A9B" w:rsidR="00C24722" w:rsidRPr="00875588" w:rsidRDefault="00FD7A66" w:rsidP="00F26AB5">
            <w:pPr>
              <w:pStyle w:val="Heading1"/>
              <w:pBdr>
                <w:bottom w:val="double" w:sz="6" w:space="0" w:color="auto"/>
              </w:pBdr>
              <w:jc w:val="both"/>
              <w:rPr>
                <w:rFonts w:cs="Bookman Old Style"/>
                <w:b w:val="0"/>
                <w:strike/>
                <w:color w:val="C00000"/>
              </w:rPr>
            </w:pPr>
            <w:r w:rsidRPr="00875588">
              <w:rPr>
                <w:b w:val="0"/>
              </w:rPr>
              <w:t>Email:</w:t>
            </w:r>
            <w:r w:rsidR="00C74CA3">
              <w:t xml:space="preserve"> </w:t>
            </w:r>
            <w:r w:rsidR="00DA50CD" w:rsidRPr="00DA50CD">
              <w:rPr>
                <w:b w:val="0"/>
              </w:rPr>
              <w:t>ubin0533807@unionbankofindia.bank</w:t>
            </w:r>
          </w:p>
        </w:tc>
      </w:tr>
      <w:tr w:rsidR="008508C0" w:rsidRPr="00875588" w14:paraId="68544497" w14:textId="77777777" w:rsidTr="005D18A1">
        <w:trPr>
          <w:trHeight w:val="707"/>
        </w:trPr>
        <w:tc>
          <w:tcPr>
            <w:tcW w:w="9752" w:type="dxa"/>
            <w:gridSpan w:val="2"/>
          </w:tcPr>
          <w:p w14:paraId="51A9D7DB"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7BCAC68B" w14:textId="77777777" w:rsidR="00FD5622" w:rsidRPr="00875588" w:rsidRDefault="008508C0" w:rsidP="00EB26C2">
            <w:pPr>
              <w:autoSpaceDE w:val="0"/>
              <w:autoSpaceDN w:val="0"/>
              <w:adjustRightInd w:val="0"/>
              <w:rPr>
                <w:rFonts w:ascii="Trebuchet MS" w:hAnsi="Trebuchet MS" w:cs="Tahoma"/>
                <w:b/>
                <w:color w:val="000000"/>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to be  s</w:t>
            </w:r>
            <w:r w:rsidRPr="00875588">
              <w:rPr>
                <w:rFonts w:ascii="Trebuchet MS" w:hAnsi="Trebuchet MS" w:cs="Bookman Old Style"/>
                <w:b/>
                <w:bCs/>
                <w:color w:val="000000" w:themeColor="text1"/>
                <w:sz w:val="22"/>
                <w:szCs w:val="22"/>
                <w:u w:val="single"/>
              </w:rPr>
              <w:t>old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F7100A" w:rsidRPr="00591545" w14:paraId="00CD6C01" w14:textId="77777777" w:rsidTr="00FC2C55">
              <w:trPr>
                <w:trHeight w:val="363"/>
              </w:trPr>
              <w:tc>
                <w:tcPr>
                  <w:tcW w:w="9056" w:type="dxa"/>
                  <w:gridSpan w:val="3"/>
                  <w:tcBorders>
                    <w:top w:val="nil"/>
                    <w:left w:val="nil"/>
                    <w:bottom w:val="nil"/>
                    <w:right w:val="nil"/>
                  </w:tcBorders>
                </w:tcPr>
                <w:p w14:paraId="45277684" w14:textId="2262D629" w:rsidR="00FD1D91" w:rsidRDefault="0057335D" w:rsidP="004D3567">
                  <w:pPr>
                    <w:autoSpaceDE w:val="0"/>
                    <w:autoSpaceDN w:val="0"/>
                    <w:adjustRightInd w:val="0"/>
                    <w:jc w:val="both"/>
                    <w:rPr>
                      <w:rFonts w:ascii="Trebuchet MS" w:hAnsi="Trebuchet MS"/>
                      <w:color w:val="000000"/>
                    </w:rPr>
                  </w:pPr>
                  <w:r w:rsidRPr="0057335D">
                    <w:rPr>
                      <w:rFonts w:ascii="Trebuchet MS" w:hAnsi="Trebuchet MS"/>
                      <w:color w:val="000000"/>
                      <w:sz w:val="22"/>
                      <w:szCs w:val="22"/>
                    </w:rPr>
                    <w:t>An extent of 2.83 Ares of land, building and all other improvements thereon comprised in Re Survey No.348/4-2 (Survey No.1670/1) of Karikode Village, Thodupuzha Taluk, Idukki District held in the name of Mr.Sminto Michael covered by Sale Deed No.2786/2019 dated 15-11-2019 of Sub Registrar Office Karikode</w:t>
                  </w:r>
                </w:p>
                <w:p w14:paraId="1D2A74BE" w14:textId="6166F08F" w:rsidR="00F7100A" w:rsidRPr="00F4142F" w:rsidRDefault="00F7100A" w:rsidP="004D3567">
                  <w:pPr>
                    <w:autoSpaceDE w:val="0"/>
                    <w:autoSpaceDN w:val="0"/>
                    <w:adjustRightInd w:val="0"/>
                    <w:jc w:val="both"/>
                    <w:rPr>
                      <w:rFonts w:ascii="Trebuchet MS" w:eastAsia="Calibri" w:hAnsi="Trebuchet MS" w:cs="Arial"/>
                      <w:color w:val="000000"/>
                      <w:lang w:val="en-IN" w:bidi="ml-IN"/>
                    </w:rPr>
                  </w:pPr>
                  <w:r w:rsidRPr="00F4142F">
                    <w:rPr>
                      <w:rFonts w:ascii="Trebuchet MS" w:hAnsi="Trebuchet MS"/>
                      <w:b/>
                      <w:color w:val="000000"/>
                      <w:sz w:val="22"/>
                      <w:szCs w:val="22"/>
                    </w:rPr>
                    <w:t>Bounded</w:t>
                  </w:r>
                  <w:r w:rsidRPr="00F4142F">
                    <w:rPr>
                      <w:rFonts w:ascii="Trebuchet MS" w:hAnsi="Trebuchet MS"/>
                      <w:color w:val="000000"/>
                      <w:sz w:val="22"/>
                      <w:szCs w:val="22"/>
                    </w:rPr>
                    <w:t>:</w:t>
                  </w:r>
                </w:p>
              </w:tc>
            </w:tr>
            <w:tr w:rsidR="0057335D" w:rsidRPr="00591545" w14:paraId="35A313D5"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3B500B5" w14:textId="75AB9573"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On the North By</w:t>
                  </w:r>
                </w:p>
              </w:tc>
              <w:tc>
                <w:tcPr>
                  <w:tcW w:w="297" w:type="dxa"/>
                </w:tcPr>
                <w:p w14:paraId="31E90F40" w14:textId="2A0584D5"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w:t>
                  </w:r>
                </w:p>
              </w:tc>
              <w:tc>
                <w:tcPr>
                  <w:tcW w:w="6345" w:type="dxa"/>
                </w:tcPr>
                <w:p w14:paraId="54FAD3FA" w14:textId="2C3A0CB3"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Property of Akhil Surendran</w:t>
                  </w:r>
                </w:p>
              </w:tc>
            </w:tr>
            <w:tr w:rsidR="0057335D" w:rsidRPr="00591545" w14:paraId="59E1D169"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C3CAF70" w14:textId="6105870E"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On the East By</w:t>
                  </w:r>
                </w:p>
              </w:tc>
              <w:tc>
                <w:tcPr>
                  <w:tcW w:w="297" w:type="dxa"/>
                </w:tcPr>
                <w:p w14:paraId="4F234C74" w14:textId="274C2811"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w:t>
                  </w:r>
                </w:p>
              </w:tc>
              <w:tc>
                <w:tcPr>
                  <w:tcW w:w="6345" w:type="dxa"/>
                </w:tcPr>
                <w:p w14:paraId="1838E625" w14:textId="2284DF00"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Panchayath Road &amp; Property of Akhil Sukumaran</w:t>
                  </w:r>
                </w:p>
              </w:tc>
            </w:tr>
            <w:tr w:rsidR="0057335D" w:rsidRPr="00591545" w14:paraId="03B1A1B2"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72B9D49" w14:textId="69E1A2D6"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On the South By</w:t>
                  </w:r>
                </w:p>
              </w:tc>
              <w:tc>
                <w:tcPr>
                  <w:tcW w:w="297" w:type="dxa"/>
                </w:tcPr>
                <w:p w14:paraId="6F3DC1D3" w14:textId="3EE9DF52"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w:t>
                  </w:r>
                </w:p>
              </w:tc>
              <w:tc>
                <w:tcPr>
                  <w:tcW w:w="6345" w:type="dxa"/>
                </w:tcPr>
                <w:p w14:paraId="2F41A05B" w14:textId="1E2EE680"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Property of Ouseph John</w:t>
                  </w:r>
                </w:p>
              </w:tc>
            </w:tr>
            <w:tr w:rsidR="0057335D" w:rsidRPr="00591545" w14:paraId="626BC816" w14:textId="77777777" w:rsidTr="00FC2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5094ECF3" w14:textId="1F406AD0"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On the West By</w:t>
                  </w:r>
                </w:p>
              </w:tc>
              <w:tc>
                <w:tcPr>
                  <w:tcW w:w="297" w:type="dxa"/>
                </w:tcPr>
                <w:p w14:paraId="7C530475" w14:textId="2BAE25A4"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sz w:val="22"/>
                      <w:szCs w:val="22"/>
                      <w:lang w:val="en-IN" w:bidi="ml-IN"/>
                    </w:rPr>
                    <w:t>:</w:t>
                  </w:r>
                </w:p>
              </w:tc>
              <w:tc>
                <w:tcPr>
                  <w:tcW w:w="6345" w:type="dxa"/>
                </w:tcPr>
                <w:p w14:paraId="17DF0912" w14:textId="7CBBEE61" w:rsidR="0057335D" w:rsidRPr="0057335D" w:rsidRDefault="0057335D" w:rsidP="0057335D">
                  <w:pPr>
                    <w:autoSpaceDE w:val="0"/>
                    <w:autoSpaceDN w:val="0"/>
                    <w:adjustRightInd w:val="0"/>
                    <w:jc w:val="both"/>
                    <w:rPr>
                      <w:rFonts w:ascii="Trebuchet MS" w:eastAsia="Calibri" w:hAnsi="Trebuchet MS" w:cs="Arial"/>
                      <w:color w:val="000000"/>
                      <w:lang w:val="en-IN" w:bidi="ml-IN"/>
                    </w:rPr>
                  </w:pPr>
                  <w:r w:rsidRPr="0057335D">
                    <w:rPr>
                      <w:rFonts w:ascii="Trebuchet MS" w:eastAsia="Calibri" w:hAnsi="Trebuchet MS" w:cs="Arial"/>
                      <w:noProof/>
                      <w:sz w:val="22"/>
                      <w:szCs w:val="22"/>
                      <w:lang w:val="en-IN" w:bidi="ml-IN"/>
                    </w:rPr>
                    <w:t>Property of Tomy Joseph</w:t>
                  </w:r>
                </w:p>
              </w:tc>
            </w:tr>
          </w:tbl>
          <w:p w14:paraId="5BE7D7F2"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57D13790" w14:textId="77777777" w:rsidTr="005D18A1">
        <w:trPr>
          <w:trHeight w:val="451"/>
        </w:trPr>
        <w:tc>
          <w:tcPr>
            <w:tcW w:w="3806" w:type="dxa"/>
          </w:tcPr>
          <w:p w14:paraId="03D8415B"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1A4FF423" w14:textId="77777777" w:rsidR="002B605B" w:rsidRPr="00875588" w:rsidRDefault="002B605B">
            <w:pPr>
              <w:autoSpaceDE w:val="0"/>
              <w:autoSpaceDN w:val="0"/>
              <w:adjustRightInd w:val="0"/>
              <w:jc w:val="center"/>
              <w:rPr>
                <w:rFonts w:ascii="Trebuchet MS" w:hAnsi="Trebuchet MS" w:cs="Bookman Old Style"/>
                <w:color w:val="000000"/>
              </w:rPr>
            </w:pPr>
          </w:p>
          <w:p w14:paraId="08559F69" w14:textId="77777777" w:rsidR="008508C0" w:rsidRPr="00ED2FE8" w:rsidRDefault="002B605B" w:rsidP="002B605B">
            <w:pPr>
              <w:rPr>
                <w:rFonts w:ascii="Trebuchet MS" w:hAnsi="Trebuchet MS" w:cs="Bookman Old Style"/>
                <w:color w:val="000000" w:themeColor="text1"/>
              </w:rPr>
            </w:pPr>
            <w:r w:rsidRPr="00ED2FE8">
              <w:rPr>
                <w:rFonts w:ascii="Trebuchet MS" w:hAnsi="Trebuchet MS" w:cs="Bookman Old Style"/>
                <w:color w:val="000000" w:themeColor="text1"/>
                <w:sz w:val="22"/>
                <w:szCs w:val="22"/>
              </w:rPr>
              <w:t xml:space="preserve">Nil </w:t>
            </w:r>
          </w:p>
        </w:tc>
      </w:tr>
      <w:tr w:rsidR="008508C0" w:rsidRPr="00875588" w14:paraId="03891E18" w14:textId="77777777" w:rsidTr="005D18A1">
        <w:trPr>
          <w:trHeight w:val="437"/>
        </w:trPr>
        <w:tc>
          <w:tcPr>
            <w:tcW w:w="3806" w:type="dxa"/>
          </w:tcPr>
          <w:p w14:paraId="104D86E7"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093CFB80"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3D42FA60" w14:textId="77777777" w:rsidTr="005D18A1">
        <w:trPr>
          <w:trHeight w:val="451"/>
        </w:trPr>
        <w:tc>
          <w:tcPr>
            <w:tcW w:w="3806" w:type="dxa"/>
          </w:tcPr>
          <w:p w14:paraId="3E5421DC"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3CA3D608"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7456B3F7" w14:textId="24AAD489" w:rsidR="008508C0" w:rsidRPr="002104C0" w:rsidRDefault="00592072" w:rsidP="008E48AF">
            <w:pPr>
              <w:pStyle w:val="normal0020table1"/>
              <w:ind w:right="100"/>
              <w:jc w:val="both"/>
              <w:rPr>
                <w:rFonts w:ascii="Trebuchet MS" w:hAnsi="Trebuchet MS" w:cs="Bookman Old Style"/>
                <w:color w:val="000000"/>
              </w:rPr>
            </w:pPr>
            <w:r>
              <w:rPr>
                <w:rFonts w:ascii="Trebuchet MS" w:hAnsi="Trebuchet MS" w:cs="Bookman Old Style"/>
                <w:b/>
                <w:color w:val="000000"/>
                <w:sz w:val="22"/>
                <w:szCs w:val="22"/>
              </w:rPr>
              <w:t>30-04</w:t>
            </w:r>
            <w:r w:rsidR="00E01105" w:rsidRPr="00E01105">
              <w:rPr>
                <w:rFonts w:ascii="Trebuchet MS" w:hAnsi="Trebuchet MS" w:cs="Bookman Old Style"/>
                <w:b/>
                <w:color w:val="000000"/>
                <w:sz w:val="22"/>
                <w:szCs w:val="22"/>
              </w:rPr>
              <w:t>-2024</w:t>
            </w:r>
            <w:r w:rsidR="00E01105">
              <w:rPr>
                <w:rFonts w:ascii="Trebuchet MS" w:hAnsi="Trebuchet MS" w:cs="Bookman Old Style"/>
                <w:b/>
                <w:color w:val="000000"/>
                <w:sz w:val="22"/>
                <w:szCs w:val="22"/>
              </w:rPr>
              <w:t xml:space="preserve"> </w:t>
            </w:r>
            <w:r w:rsidR="00FB5C8D" w:rsidRPr="002104C0">
              <w:rPr>
                <w:rFonts w:ascii="Trebuchet MS" w:hAnsi="Trebuchet MS" w:cs="Bookman Old Style"/>
                <w:bCs/>
                <w:color w:val="000000"/>
                <w:sz w:val="22"/>
                <w:szCs w:val="22"/>
              </w:rPr>
              <w:t>between</w:t>
            </w:r>
            <w:r w:rsidR="00FF4666" w:rsidRPr="002104C0">
              <w:rPr>
                <w:rFonts w:ascii="Trebuchet MS" w:hAnsi="Trebuchet MS" w:cs="Bookman Old Style"/>
                <w:bCs/>
                <w:color w:val="000000"/>
                <w:sz w:val="22"/>
                <w:szCs w:val="22"/>
              </w:rPr>
              <w:t xml:space="preserve"> </w:t>
            </w:r>
            <w:r w:rsidR="004549DD" w:rsidRPr="004549DD">
              <w:rPr>
                <w:rFonts w:ascii="Trebuchet MS" w:hAnsi="Trebuchet MS" w:cs="Bookman Old Style"/>
                <w:bCs/>
                <w:sz w:val="22"/>
                <w:szCs w:val="22"/>
              </w:rPr>
              <w:t xml:space="preserve">12:00 noon to 5:00 pm </w:t>
            </w:r>
            <w:r w:rsidR="008508C0" w:rsidRPr="002104C0">
              <w:rPr>
                <w:rFonts w:ascii="Trebuchet MS" w:hAnsi="Trebuchet MS" w:cs="Bookman Old Style"/>
                <w:color w:val="000000"/>
                <w:sz w:val="22"/>
                <w:szCs w:val="22"/>
              </w:rPr>
              <w:t>(with 10 min</w:t>
            </w:r>
            <w:r w:rsidR="009D79FE" w:rsidRPr="002104C0">
              <w:rPr>
                <w:rFonts w:ascii="Trebuchet MS" w:hAnsi="Trebuchet MS" w:cs="Bookman Old Style"/>
                <w:color w:val="000000"/>
                <w:sz w:val="22"/>
                <w:szCs w:val="22"/>
              </w:rPr>
              <w:t>utes</w:t>
            </w:r>
            <w:r w:rsidR="008508C0" w:rsidRPr="002104C0">
              <w:rPr>
                <w:rFonts w:ascii="Trebuchet MS" w:hAnsi="Trebuchet MS" w:cs="Bookman Old Style"/>
                <w:color w:val="000000"/>
                <w:sz w:val="22"/>
                <w:szCs w:val="22"/>
              </w:rPr>
              <w:t xml:space="preserve"> unlimited aut</w:t>
            </w:r>
            <w:r w:rsidR="00EB26C2" w:rsidRPr="002104C0">
              <w:rPr>
                <w:rFonts w:ascii="Trebuchet MS" w:hAnsi="Trebuchet MS" w:cs="Bookman Old Style"/>
                <w:color w:val="000000"/>
                <w:sz w:val="22"/>
                <w:szCs w:val="22"/>
              </w:rPr>
              <w:t>o extensions) E-auction website</w:t>
            </w:r>
            <w:r w:rsidR="008508C0" w:rsidRPr="002104C0">
              <w:rPr>
                <w:rFonts w:ascii="Trebuchet MS" w:hAnsi="Trebuchet MS" w:cs="Bookman Old Style"/>
                <w:color w:val="000000"/>
                <w:sz w:val="22"/>
                <w:szCs w:val="22"/>
              </w:rPr>
              <w:t>-</w:t>
            </w:r>
            <w:r w:rsidR="000149D0" w:rsidRPr="002104C0">
              <w:rPr>
                <w:rFonts w:ascii="Trebuchet MS" w:hAnsi="Trebuchet MS" w:cs="Bookman Old Style"/>
                <w:color w:val="000000"/>
                <w:sz w:val="22"/>
                <w:szCs w:val="22"/>
              </w:rPr>
              <w:t>www.mstcecommerce.com</w:t>
            </w:r>
          </w:p>
        </w:tc>
      </w:tr>
      <w:tr w:rsidR="008508C0" w:rsidRPr="00875588" w14:paraId="23AFC13D" w14:textId="77777777" w:rsidTr="005F74F7">
        <w:trPr>
          <w:trHeight w:val="278"/>
        </w:trPr>
        <w:tc>
          <w:tcPr>
            <w:tcW w:w="3806" w:type="dxa"/>
          </w:tcPr>
          <w:p w14:paraId="4D8C013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mmovable secured asset is to be sold:</w:t>
            </w:r>
          </w:p>
        </w:tc>
        <w:tc>
          <w:tcPr>
            <w:tcW w:w="5946" w:type="dxa"/>
          </w:tcPr>
          <w:p w14:paraId="0F17EB6F" w14:textId="41D27C9E" w:rsidR="008508C0" w:rsidRPr="002104C0" w:rsidRDefault="000F73D0" w:rsidP="00CC6BAB">
            <w:pPr>
              <w:autoSpaceDE w:val="0"/>
              <w:autoSpaceDN w:val="0"/>
              <w:adjustRightInd w:val="0"/>
              <w:jc w:val="both"/>
              <w:rPr>
                <w:rFonts w:ascii="Trebuchet MS" w:hAnsi="Trebuchet MS" w:cs="Bookman Old Style"/>
                <w:strike/>
                <w:color w:val="C00000"/>
              </w:rPr>
            </w:pPr>
            <w:r w:rsidRPr="000F73D0">
              <w:rPr>
                <w:rFonts w:ascii="Trebuchet MS" w:hAnsi="Trebuchet MS"/>
                <w:bCs/>
                <w:color w:val="000000" w:themeColor="text1"/>
                <w:sz w:val="22"/>
                <w:szCs w:val="22"/>
              </w:rPr>
              <w:t>Rs.41,98,662.70</w:t>
            </w:r>
            <w:r w:rsidRPr="000F73D0">
              <w:rPr>
                <w:rFonts w:ascii="Arial" w:hAnsi="Arial" w:cs="Arial"/>
                <w:bCs/>
                <w:color w:val="000000" w:themeColor="text1"/>
                <w:sz w:val="22"/>
                <w:szCs w:val="22"/>
              </w:rPr>
              <w:t>‬</w:t>
            </w:r>
            <w:r w:rsidRPr="000F73D0">
              <w:rPr>
                <w:rFonts w:ascii="Trebuchet MS" w:hAnsi="Trebuchet MS"/>
                <w:bCs/>
                <w:color w:val="000000" w:themeColor="text1"/>
                <w:sz w:val="22"/>
                <w:szCs w:val="22"/>
              </w:rPr>
              <w:t xml:space="preserve">/- (Rupees Forty One Lakh Ninety Eight Thousand Six Hundred and Sixty Two &amp; Paise Seventy only) as on 14-06-2023 and further interest thereon from 15-06-2023 </w:t>
            </w:r>
            <w:r w:rsidR="003A2E0F" w:rsidRPr="002104C0">
              <w:rPr>
                <w:rFonts w:ascii="Trebuchet MS" w:hAnsi="Trebuchet MS"/>
                <w:sz w:val="22"/>
                <w:szCs w:val="22"/>
              </w:rPr>
              <w:t>onwards plus  all costs and expenses incurred</w:t>
            </w:r>
            <w:r w:rsidR="003C4D49">
              <w:rPr>
                <w:rFonts w:ascii="Trebuchet MS" w:hAnsi="Trebuchet MS"/>
                <w:sz w:val="22"/>
                <w:szCs w:val="22"/>
              </w:rPr>
              <w:t xml:space="preserve"> thereon</w:t>
            </w:r>
          </w:p>
        </w:tc>
      </w:tr>
      <w:tr w:rsidR="008508C0" w:rsidRPr="00875588" w14:paraId="124EED44" w14:textId="77777777" w:rsidTr="005D18A1">
        <w:trPr>
          <w:trHeight w:val="676"/>
        </w:trPr>
        <w:tc>
          <w:tcPr>
            <w:tcW w:w="3806" w:type="dxa"/>
          </w:tcPr>
          <w:p w14:paraId="289518AE"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2104C0">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7AE084AD" w14:textId="7451E4E1" w:rsidR="00030848" w:rsidRPr="002104C0" w:rsidRDefault="00124B73" w:rsidP="00CC6BAB">
            <w:pPr>
              <w:autoSpaceDE w:val="0"/>
              <w:autoSpaceDN w:val="0"/>
              <w:adjustRightInd w:val="0"/>
              <w:jc w:val="both"/>
              <w:rPr>
                <w:rFonts w:ascii="Trebuchet MS" w:hAnsi="Trebuchet MS" w:cs="Bookman Old Style"/>
              </w:rPr>
            </w:pPr>
            <w:r w:rsidRPr="002104C0">
              <w:rPr>
                <w:rFonts w:ascii="Trebuchet MS" w:hAnsi="Trebuchet MS" w:cs="Bookman Old Style"/>
                <w:sz w:val="22"/>
                <w:szCs w:val="22"/>
              </w:rPr>
              <w:t>Rs.</w:t>
            </w:r>
            <w:r w:rsidR="00507AEF">
              <w:rPr>
                <w:rFonts w:ascii="Trebuchet MS" w:hAnsi="Trebuchet MS" w:cs="Bookman Old Style"/>
                <w:sz w:val="22"/>
                <w:szCs w:val="22"/>
              </w:rPr>
              <w:t>25,20</w:t>
            </w:r>
            <w:r w:rsidR="00C4441C" w:rsidRPr="00C4441C">
              <w:rPr>
                <w:rFonts w:ascii="Trebuchet MS" w:hAnsi="Trebuchet MS" w:cs="Bookman Old Style"/>
                <w:sz w:val="22"/>
                <w:szCs w:val="22"/>
              </w:rPr>
              <w:t>,000</w:t>
            </w:r>
            <w:r w:rsidRPr="002104C0">
              <w:rPr>
                <w:rFonts w:ascii="Trebuchet MS" w:hAnsi="Trebuchet MS" w:cs="Bookman Old Style"/>
                <w:sz w:val="22"/>
                <w:szCs w:val="22"/>
              </w:rPr>
              <w:t xml:space="preserve">/-(Rupees </w:t>
            </w:r>
            <w:r w:rsidR="00507AEF">
              <w:rPr>
                <w:rFonts w:ascii="Trebuchet MS" w:hAnsi="Trebuchet MS" w:cs="Bookman Old Style"/>
                <w:sz w:val="22"/>
                <w:szCs w:val="22"/>
              </w:rPr>
              <w:t>Twenty Five Lakh Twenty Thousand</w:t>
            </w:r>
            <w:r w:rsidR="000F73D0">
              <w:rPr>
                <w:rFonts w:ascii="Trebuchet MS" w:hAnsi="Trebuchet MS" w:cs="Bookman Old Style"/>
                <w:sz w:val="22"/>
                <w:szCs w:val="22"/>
              </w:rPr>
              <w:t xml:space="preserve"> </w:t>
            </w:r>
            <w:r w:rsidR="00B07253" w:rsidRPr="002104C0">
              <w:rPr>
                <w:rFonts w:ascii="Trebuchet MS" w:hAnsi="Trebuchet MS" w:cs="Bookman Old Style"/>
                <w:sz w:val="22"/>
                <w:szCs w:val="22"/>
              </w:rPr>
              <w:t>o</w:t>
            </w:r>
            <w:r w:rsidRPr="002104C0">
              <w:rPr>
                <w:rFonts w:ascii="Trebuchet MS" w:hAnsi="Trebuchet MS" w:cs="Bookman Old Style"/>
                <w:sz w:val="22"/>
                <w:szCs w:val="22"/>
              </w:rPr>
              <w:t>nly)</w:t>
            </w:r>
          </w:p>
        </w:tc>
      </w:tr>
      <w:tr w:rsidR="00A75299" w:rsidRPr="00875588" w14:paraId="6E6DC69A" w14:textId="77777777" w:rsidTr="005D18A1">
        <w:trPr>
          <w:trHeight w:val="528"/>
        </w:trPr>
        <w:tc>
          <w:tcPr>
            <w:tcW w:w="3806" w:type="dxa"/>
          </w:tcPr>
          <w:p w14:paraId="78F10C76"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527805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6164ADD6" w14:textId="65B28098" w:rsidR="007371BD" w:rsidRPr="002104C0" w:rsidRDefault="00CC6BAB" w:rsidP="00CC6BAB">
            <w:pPr>
              <w:autoSpaceDE w:val="0"/>
              <w:autoSpaceDN w:val="0"/>
              <w:adjustRightInd w:val="0"/>
              <w:jc w:val="both"/>
              <w:rPr>
                <w:rFonts w:ascii="Trebuchet MS" w:hAnsi="Trebuchet MS" w:cs="Bookman Old Style"/>
                <w:bCs/>
                <w:color w:val="000000" w:themeColor="text1"/>
              </w:rPr>
            </w:pPr>
            <w:r w:rsidRPr="002104C0">
              <w:rPr>
                <w:rFonts w:ascii="Trebuchet MS" w:hAnsi="Trebuchet MS" w:cs="Bookman Old Style"/>
                <w:sz w:val="22"/>
                <w:szCs w:val="22"/>
              </w:rPr>
              <w:t>Rs.</w:t>
            </w:r>
            <w:r w:rsidR="00507AEF">
              <w:rPr>
                <w:rFonts w:ascii="Trebuchet MS" w:hAnsi="Trebuchet MS" w:cs="Bookman Old Style"/>
                <w:sz w:val="22"/>
                <w:szCs w:val="22"/>
              </w:rPr>
              <w:t>2,52,000</w:t>
            </w:r>
            <w:r w:rsidRPr="002104C0">
              <w:rPr>
                <w:rFonts w:ascii="Trebuchet MS" w:hAnsi="Trebuchet MS" w:cs="Bookman Old Style"/>
                <w:sz w:val="22"/>
                <w:szCs w:val="22"/>
              </w:rPr>
              <w:t xml:space="preserve">/- </w:t>
            </w:r>
            <w:r w:rsidR="00B07253" w:rsidRPr="002104C0">
              <w:rPr>
                <w:rFonts w:ascii="Trebuchet MS" w:hAnsi="Trebuchet MS" w:cs="Bookman Old Style"/>
                <w:sz w:val="22"/>
                <w:szCs w:val="22"/>
              </w:rPr>
              <w:t xml:space="preserve">(Rupees </w:t>
            </w:r>
            <w:r w:rsidR="000F73D0">
              <w:rPr>
                <w:rFonts w:ascii="Trebuchet MS" w:hAnsi="Trebuchet MS" w:cs="Bookman Old Style"/>
                <w:sz w:val="22"/>
                <w:szCs w:val="22"/>
              </w:rPr>
              <w:t xml:space="preserve">Two Lakh </w:t>
            </w:r>
            <w:r w:rsidR="00507AEF">
              <w:rPr>
                <w:rFonts w:ascii="Trebuchet MS" w:hAnsi="Trebuchet MS" w:cs="Bookman Old Style"/>
                <w:sz w:val="22"/>
                <w:szCs w:val="22"/>
              </w:rPr>
              <w:t>Fifty Two Thousand</w:t>
            </w:r>
            <w:r w:rsidR="000F73D0">
              <w:rPr>
                <w:rFonts w:ascii="Trebuchet MS" w:hAnsi="Trebuchet MS" w:cs="Bookman Old Style"/>
                <w:sz w:val="22"/>
                <w:szCs w:val="22"/>
              </w:rPr>
              <w:t xml:space="preserve"> </w:t>
            </w:r>
            <w:r w:rsidR="00B07253" w:rsidRPr="002104C0">
              <w:rPr>
                <w:rFonts w:ascii="Trebuchet MS" w:hAnsi="Trebuchet MS" w:cs="Bookman Old Style"/>
                <w:sz w:val="22"/>
                <w:szCs w:val="22"/>
              </w:rPr>
              <w:t xml:space="preserve">only) </w:t>
            </w:r>
          </w:p>
        </w:tc>
      </w:tr>
      <w:tr w:rsidR="00C32A4D" w:rsidRPr="00875588" w14:paraId="5C6F8E78" w14:textId="77777777" w:rsidTr="005D18A1">
        <w:trPr>
          <w:trHeight w:val="1558"/>
        </w:trPr>
        <w:tc>
          <w:tcPr>
            <w:tcW w:w="9752" w:type="dxa"/>
            <w:gridSpan w:val="2"/>
          </w:tcPr>
          <w:p w14:paraId="0468F650" w14:textId="77777777" w:rsidR="00C24722" w:rsidRPr="00875588" w:rsidRDefault="00C24722" w:rsidP="00D549DF">
            <w:pPr>
              <w:jc w:val="both"/>
              <w:rPr>
                <w:rFonts w:ascii="Trebuchet MS" w:hAnsi="Trebuchet MS" w:cs="Bookman Old Style"/>
                <w:b/>
                <w:bCs/>
                <w:color w:val="000000"/>
              </w:rPr>
            </w:pPr>
          </w:p>
          <w:p w14:paraId="49BE11FC" w14:textId="07896142"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r w:rsidR="00ED623E">
              <w:rPr>
                <w:rFonts w:ascii="Trebuchet MS" w:hAnsi="Trebuchet MS" w:cs="Bookman Old Style"/>
                <w:b/>
                <w:bCs/>
                <w:color w:val="000000"/>
                <w:sz w:val="22"/>
                <w:szCs w:val="22"/>
              </w:rPr>
              <w:t xml:space="preserve">                  </w:t>
            </w:r>
          </w:p>
          <w:p w14:paraId="1BC4CFDC" w14:textId="77777777" w:rsidR="00D549DF" w:rsidRPr="00875588" w:rsidRDefault="00D549DF" w:rsidP="00D549DF">
            <w:pPr>
              <w:jc w:val="both"/>
              <w:rPr>
                <w:rFonts w:ascii="Trebuchet MS" w:hAnsi="Trebuchet MS" w:cs="Bookman Old Style"/>
                <w:b/>
                <w:bCs/>
                <w:color w:val="000000"/>
              </w:rPr>
            </w:pPr>
          </w:p>
          <w:p w14:paraId="6866E03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2104C0">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4DB3BD9F"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https://www. mstcecommerce. com/</w:t>
              </w:r>
            </w:hyperlink>
            <w:r w:rsidR="00B87947" w:rsidRPr="00875588">
              <w:rPr>
                <w:rFonts w:ascii="Trebuchet MS" w:hAnsi="Trebuchet MS" w:cs="Times New Roman"/>
                <w:sz w:val="22"/>
                <w:szCs w:val="22"/>
              </w:rPr>
              <w:t>auctionhome/ibapi/index.jsp</w:t>
            </w:r>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w:t>
            </w:r>
            <w:r w:rsidRPr="00875588">
              <w:rPr>
                <w:rFonts w:ascii="Trebuchet MS" w:hAnsi="Trebuchet MS" w:cs="Tahoma"/>
                <w:color w:val="000000" w:themeColor="text1"/>
                <w:sz w:val="22"/>
                <w:szCs w:val="22"/>
              </w:rPr>
              <w:lastRenderedPageBreak/>
              <w:t xml:space="preserve">further required to upload KYC documents and Bank Details. </w:t>
            </w:r>
          </w:p>
          <w:p w14:paraId="037E6657" w14:textId="77777777" w:rsidR="00D549DF" w:rsidRPr="00875588" w:rsidRDefault="00D549DF" w:rsidP="00D549DF">
            <w:pPr>
              <w:jc w:val="both"/>
              <w:rPr>
                <w:rFonts w:ascii="Trebuchet MS" w:hAnsi="Trebuchet MS" w:cs="Tahoma"/>
                <w:color w:val="000000" w:themeColor="text1"/>
              </w:rPr>
            </w:pPr>
          </w:p>
          <w:p w14:paraId="2328C876"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6E9F1AD3" w14:textId="77777777" w:rsidR="00D549DF" w:rsidRPr="00875588" w:rsidRDefault="00D549DF" w:rsidP="00D549DF">
            <w:pPr>
              <w:jc w:val="both"/>
              <w:rPr>
                <w:rFonts w:ascii="Trebuchet MS" w:hAnsi="Trebuchet MS" w:cs="Bookman Old Style"/>
                <w:b/>
                <w:bCs/>
                <w:color w:val="000000"/>
              </w:rPr>
            </w:pPr>
          </w:p>
          <w:p w14:paraId="68D50730"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4F81A41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3B7FDBAB" w14:textId="77777777" w:rsidR="00D549DF" w:rsidRPr="00875588" w:rsidRDefault="00D549DF" w:rsidP="00D549DF">
            <w:pPr>
              <w:jc w:val="both"/>
              <w:rPr>
                <w:rFonts w:ascii="Trebuchet MS" w:hAnsi="Trebuchet MS" w:cs="Tahoma"/>
                <w:color w:val="000000" w:themeColor="text1"/>
              </w:rPr>
            </w:pPr>
          </w:p>
          <w:p w14:paraId="331B1181"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307B484C"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04915B90"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57724F85"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57618199"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52B5B415" w14:textId="77777777" w:rsidR="00D549DF" w:rsidRPr="00875588" w:rsidRDefault="00D549DF" w:rsidP="00D549DF">
            <w:pPr>
              <w:jc w:val="both"/>
              <w:rPr>
                <w:rFonts w:ascii="Trebuchet MS" w:hAnsi="Trebuchet MS" w:cs="Bookman Old Style"/>
                <w:b/>
                <w:bCs/>
                <w:color w:val="000000"/>
              </w:rPr>
            </w:pPr>
          </w:p>
          <w:p w14:paraId="1FCA59E1"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30E6D4D2"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227F4C17" w14:textId="77777777"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hyperlink>
            <w:r w:rsidR="001F273D" w:rsidRPr="00875588">
              <w:rPr>
                <w:rFonts w:ascii="Trebuchet MS" w:hAnsi="Trebuchet MS" w:cs="Times New Roman"/>
              </w:rPr>
              <w:t>auctionhome/ibapi/index.jsp</w:t>
            </w:r>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0896D2FE"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Intending bidders may download </w:t>
            </w:r>
            <w:r w:rsidR="004D0513" w:rsidRPr="00875588">
              <w:rPr>
                <w:rFonts w:ascii="Trebuchet MS" w:hAnsi="Trebuchet MS" w:cs="Tahoma"/>
                <w:color w:val="000000" w:themeColor="text1"/>
              </w:rPr>
              <w:t>at</w:t>
            </w:r>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e.auction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e-Bkray – IBAPI portal (https://www.ibapi.in)</w:t>
            </w:r>
            <w:r w:rsidR="0009310E" w:rsidRPr="00875588">
              <w:rPr>
                <w:rFonts w:ascii="Trebuchet MS" w:hAnsi="Trebuchet MS" w:cs="Tahoma"/>
                <w:color w:val="000000" w:themeColor="text1"/>
              </w:rPr>
              <w:t>.</w:t>
            </w:r>
          </w:p>
          <w:p w14:paraId="1D291C70" w14:textId="67D87AEA" w:rsidR="009D245B" w:rsidRPr="00936CF5" w:rsidRDefault="00D549DF" w:rsidP="009D245B">
            <w:pPr>
              <w:pStyle w:val="ListParagraph"/>
              <w:numPr>
                <w:ilvl w:val="0"/>
                <w:numId w:val="22"/>
              </w:numPr>
              <w:spacing w:after="0" w:line="360" w:lineRule="auto"/>
              <w:jc w:val="both"/>
              <w:rPr>
                <w:rFonts w:ascii="Trebuchet MS" w:hAnsi="Trebuchet MS" w:cs="Tahoma"/>
                <w:strike/>
                <w:color w:val="C00000"/>
              </w:rPr>
            </w:pPr>
            <w:r w:rsidRPr="008F2329">
              <w:rPr>
                <w:rFonts w:ascii="Trebuchet MS" w:hAnsi="Trebuchet MS" w:cs="Tahoma"/>
                <w:color w:val="000000" w:themeColor="text1"/>
              </w:rPr>
              <w:t xml:space="preserve">For auction related queries e-mail to </w:t>
            </w:r>
            <w:r w:rsidRPr="008F2329">
              <w:rPr>
                <w:rFonts w:ascii="Trebuchet MS" w:hAnsi="Trebuchet MS" w:cs="Tahoma"/>
              </w:rPr>
              <w:t>sarfaesi@unionbankofindia.</w:t>
            </w:r>
            <w:r w:rsidR="00450959">
              <w:rPr>
                <w:rFonts w:ascii="Trebuchet MS" w:hAnsi="Trebuchet MS" w:cs="Tahoma"/>
              </w:rPr>
              <w:t>bank</w:t>
            </w:r>
            <w:r w:rsidRPr="008F2329">
              <w:rPr>
                <w:rFonts w:ascii="Trebuchet MS" w:hAnsi="Trebuchet MS" w:cs="Tahoma"/>
                <w:color w:val="000000" w:themeColor="text1"/>
              </w:rPr>
              <w:t xml:space="preserve"> or contact</w:t>
            </w:r>
            <w:r w:rsidR="00767CC8">
              <w:rPr>
                <w:rFonts w:ascii="Trebuchet MS" w:hAnsi="Trebuchet MS" w:cs="Tahoma"/>
                <w:color w:val="000000" w:themeColor="text1"/>
              </w:rPr>
              <w:t xml:space="preserve"> </w:t>
            </w:r>
            <w:r w:rsidR="008F2329" w:rsidRPr="008F2329">
              <w:rPr>
                <w:rFonts w:ascii="Trebuchet MS" w:hAnsi="Trebuchet MS" w:cs="Cambria"/>
                <w:color w:val="000000" w:themeColor="text1"/>
              </w:rPr>
              <w:t xml:space="preserve">Chief  </w:t>
            </w:r>
            <w:r w:rsidR="008F2329" w:rsidRPr="008F2329">
              <w:rPr>
                <w:rFonts w:ascii="Trebuchet MS" w:hAnsi="Trebuchet MS" w:cs="Arial"/>
                <w:color w:val="000000" w:themeColor="text1"/>
              </w:rPr>
              <w:t xml:space="preserve">Manager &amp; Authorized Officer in this account,  </w:t>
            </w:r>
            <w:r w:rsidR="00EE7EBF" w:rsidRPr="00EE7EBF">
              <w:rPr>
                <w:rFonts w:ascii="Trebuchet MS" w:hAnsi="Trebuchet MS" w:cs="Arial"/>
                <w:color w:val="000000" w:themeColor="text1"/>
              </w:rPr>
              <w:t xml:space="preserve">Mr.Nivin Narayan, Union Bank of India, </w:t>
            </w:r>
            <w:r w:rsidR="00EE7EBF" w:rsidRPr="00EE7EBF">
              <w:rPr>
                <w:rFonts w:ascii="Trebuchet MS" w:hAnsi="Trebuchet MS" w:cs="Arial"/>
                <w:color w:val="000000" w:themeColor="text1"/>
              </w:rPr>
              <w:lastRenderedPageBreak/>
              <w:t xml:space="preserve">Regional Office Kottayam, contact number (9916847761 </w:t>
            </w:r>
            <w:r w:rsidR="008F2329" w:rsidRPr="008F2329">
              <w:rPr>
                <w:rFonts w:ascii="Trebuchet MS" w:hAnsi="Trebuchet MS" w:cs="Arial"/>
                <w:color w:val="000000" w:themeColor="text1"/>
              </w:rPr>
              <w:t xml:space="preserve">/ 8075702495)  </w:t>
            </w:r>
            <w:r w:rsidR="00100129" w:rsidRPr="008F2329">
              <w:rPr>
                <w:rFonts w:ascii="Trebuchet MS" w:hAnsi="Trebuchet MS" w:cs="Tahoma"/>
                <w:color w:val="000000" w:themeColor="text1"/>
              </w:rPr>
              <w:t xml:space="preserve">or Branch Head </w:t>
            </w:r>
            <w:r w:rsidR="005E4354">
              <w:rPr>
                <w:rFonts w:ascii="Trebuchet MS" w:hAnsi="Trebuchet MS" w:cs="Tahoma"/>
                <w:color w:val="000000" w:themeColor="text1"/>
              </w:rPr>
              <w:t xml:space="preserve">, </w:t>
            </w:r>
            <w:r w:rsidR="00936CF5">
              <w:rPr>
                <w:rFonts w:ascii="Trebuchet MS" w:hAnsi="Trebuchet MS" w:cs="Tahoma"/>
                <w:color w:val="000000" w:themeColor="text1"/>
              </w:rPr>
              <w:t xml:space="preserve">Thodupuzha </w:t>
            </w:r>
            <w:r w:rsidR="00100129" w:rsidRPr="008F2329">
              <w:rPr>
                <w:rFonts w:ascii="Trebuchet MS" w:hAnsi="Trebuchet MS" w:cs="Tahoma"/>
                <w:color w:val="000000" w:themeColor="text1"/>
              </w:rPr>
              <w:t>Branch , Phone No.</w:t>
            </w:r>
            <w:r w:rsidR="00CB041E">
              <w:t xml:space="preserve"> </w:t>
            </w:r>
            <w:r w:rsidR="004F6E25" w:rsidRPr="004F6E25">
              <w:rPr>
                <w:rFonts w:ascii="Trebuchet MS" w:hAnsi="Trebuchet MS"/>
              </w:rPr>
              <w:t>9495590799</w:t>
            </w:r>
          </w:p>
          <w:p w14:paraId="4D34B713" w14:textId="77777777" w:rsidR="00D549DF" w:rsidRPr="00875588" w:rsidRDefault="001F273D" w:rsidP="00D549DF">
            <w:pPr>
              <w:jc w:val="both"/>
              <w:rPr>
                <w:rFonts w:ascii="Trebuchet MS" w:hAnsi="Trebuchet MS" w:cs="Tahoma"/>
                <w:b/>
                <w:color w:val="000000" w:themeColor="text1"/>
              </w:rPr>
            </w:pPr>
            <w:r w:rsidRPr="00875588">
              <w:rPr>
                <w:rFonts w:ascii="Trebuchet MS" w:hAnsi="Trebuchet MS" w:cs="Tahoma"/>
                <w:b/>
                <w:color w:val="000000" w:themeColor="text1"/>
                <w:sz w:val="22"/>
                <w:szCs w:val="22"/>
              </w:rPr>
              <w:t xml:space="preserve">9.6 </w:t>
            </w:r>
            <w:r w:rsidR="00D549DF" w:rsidRPr="00875588">
              <w:rPr>
                <w:rFonts w:ascii="Trebuchet MS" w:hAnsi="Trebuchet MS" w:cs="Tahoma"/>
                <w:b/>
                <w:color w:val="000000" w:themeColor="text1"/>
                <w:sz w:val="22"/>
                <w:szCs w:val="22"/>
              </w:rPr>
              <w:t>Steps Involved</w:t>
            </w:r>
          </w:p>
          <w:p w14:paraId="7A602B31" w14:textId="77777777" w:rsidR="001F273D" w:rsidRPr="00875588" w:rsidRDefault="001F273D" w:rsidP="00D549DF">
            <w:pPr>
              <w:jc w:val="both"/>
              <w:rPr>
                <w:rFonts w:ascii="Trebuchet MS" w:hAnsi="Trebuchet MS" w:cs="Tahoma"/>
                <w:color w:val="000000" w:themeColor="text1"/>
              </w:rPr>
            </w:pPr>
          </w:p>
          <w:p w14:paraId="5665E8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1E85ACC6"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0941E96C"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40A47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018CF3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17565A8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6DC989B"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9B7DC2">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7D75F4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5DA9DE99" w14:textId="77777777" w:rsidTr="002104C0">
        <w:trPr>
          <w:trHeight w:val="704"/>
        </w:trPr>
        <w:tc>
          <w:tcPr>
            <w:tcW w:w="9752" w:type="dxa"/>
            <w:gridSpan w:val="2"/>
          </w:tcPr>
          <w:p w14:paraId="3EB983B6"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6DFEA91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60E220BE" w14:textId="77777777" w:rsidTr="005D18A1">
        <w:trPr>
          <w:trHeight w:val="908"/>
        </w:trPr>
        <w:tc>
          <w:tcPr>
            <w:tcW w:w="9752" w:type="dxa"/>
            <w:gridSpan w:val="2"/>
          </w:tcPr>
          <w:p w14:paraId="58CD8E8A" w14:textId="40AC653D" w:rsidR="00367130" w:rsidRPr="00B16A59" w:rsidRDefault="000B737E" w:rsidP="00A23949">
            <w:pPr>
              <w:pStyle w:val="normal0020table1"/>
              <w:spacing w:line="360" w:lineRule="auto"/>
              <w:ind w:right="100"/>
              <w:jc w:val="both"/>
              <w:rPr>
                <w:rFonts w:ascii="Trebuchet MS" w:hAnsi="Trebuchet MS" w:cs="Bookman Old Style"/>
                <w:b/>
                <w:bCs/>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EC3B75">
              <w:rPr>
                <w:rFonts w:ascii="Trebuchet MS" w:hAnsi="Trebuchet MS" w:cs="Bookman Old Style"/>
                <w:b/>
                <w:bCs/>
                <w:color w:val="000000" w:themeColor="text1"/>
                <w:sz w:val="22"/>
                <w:szCs w:val="22"/>
              </w:rPr>
              <w:t>Rs.</w:t>
            </w:r>
            <w:r w:rsidR="006A52CD" w:rsidRPr="00EC3B75">
              <w:rPr>
                <w:rFonts w:ascii="Trebuchet MS" w:hAnsi="Trebuchet MS" w:cs="Bookman Old Style"/>
                <w:b/>
                <w:bCs/>
                <w:color w:val="000000" w:themeColor="text1"/>
                <w:sz w:val="22"/>
                <w:szCs w:val="22"/>
              </w:rPr>
              <w:t>25</w:t>
            </w:r>
            <w:r w:rsidR="00184A34" w:rsidRPr="00EC3B75">
              <w:rPr>
                <w:rFonts w:ascii="Trebuchet MS" w:hAnsi="Trebuchet MS" w:cs="Bookman Old Style"/>
                <w:b/>
                <w:bCs/>
                <w:color w:val="000000" w:themeColor="text1"/>
                <w:sz w:val="22"/>
                <w:szCs w:val="22"/>
              </w:rPr>
              <w:t xml:space="preserve">,000/-(Rupees </w:t>
            </w:r>
            <w:r w:rsidR="006A52CD" w:rsidRPr="00EC3B75">
              <w:rPr>
                <w:rFonts w:ascii="Trebuchet MS" w:hAnsi="Trebuchet MS" w:cs="Bookman Old Style"/>
                <w:b/>
                <w:bCs/>
                <w:color w:val="000000" w:themeColor="text1"/>
                <w:sz w:val="22"/>
                <w:szCs w:val="22"/>
              </w:rPr>
              <w:t xml:space="preserve">Twenty five </w:t>
            </w:r>
            <w:r w:rsidR="00184A34" w:rsidRPr="00EC3B75">
              <w:rPr>
                <w:rFonts w:ascii="Trebuchet MS" w:hAnsi="Trebuchet MS" w:cs="Bookman Old Style"/>
                <w:b/>
                <w:bCs/>
                <w:color w:val="000000" w:themeColor="text1"/>
                <w:sz w:val="22"/>
                <w:szCs w:val="22"/>
              </w:rPr>
              <w:t>Thousand  only)</w:t>
            </w:r>
            <w:r w:rsidRPr="005C1E5D">
              <w:rPr>
                <w:rFonts w:ascii="Trebuchet MS" w:hAnsi="Trebuchet MS" w:cs="Bookman Old Style"/>
                <w:color w:val="000000" w:themeColor="text1"/>
                <w:sz w:val="22"/>
                <w:szCs w:val="22"/>
              </w:rPr>
              <w:t xml:space="preserve">in excess of highest bid amount or the immediate preceding bid, as the case may be with multiple increment value </w:t>
            </w:r>
            <w:r w:rsidR="00863D0E" w:rsidRPr="005C1E5D">
              <w:rPr>
                <w:rFonts w:ascii="Trebuchet MS" w:hAnsi="Trebuchet MS" w:cs="Bookman Old Style"/>
                <w:color w:val="000000" w:themeColor="text1"/>
                <w:sz w:val="22"/>
                <w:szCs w:val="22"/>
              </w:rPr>
              <w:t xml:space="preserve">of </w:t>
            </w:r>
            <w:r w:rsidR="006A52CD" w:rsidRPr="00EC3B75">
              <w:rPr>
                <w:rFonts w:ascii="Trebuchet MS" w:hAnsi="Trebuchet MS" w:cs="Bookman Old Style"/>
                <w:b/>
                <w:bCs/>
                <w:color w:val="000000" w:themeColor="text1"/>
                <w:sz w:val="22"/>
                <w:szCs w:val="22"/>
              </w:rPr>
              <w:t>Rs.25,000/-(Rupees Twenty five Thousand  only)</w:t>
            </w:r>
          </w:p>
        </w:tc>
      </w:tr>
      <w:tr w:rsidR="00C32A4D" w:rsidRPr="00875588" w14:paraId="01733856" w14:textId="77777777" w:rsidTr="005D18A1">
        <w:trPr>
          <w:trHeight w:val="876"/>
        </w:trPr>
        <w:tc>
          <w:tcPr>
            <w:tcW w:w="9752" w:type="dxa"/>
            <w:gridSpan w:val="2"/>
          </w:tcPr>
          <w:p w14:paraId="5E0F0658"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3BDD16A3" w14:textId="77777777" w:rsidTr="005D18A1">
        <w:trPr>
          <w:trHeight w:val="451"/>
        </w:trPr>
        <w:tc>
          <w:tcPr>
            <w:tcW w:w="9752" w:type="dxa"/>
            <w:gridSpan w:val="2"/>
          </w:tcPr>
          <w:p w14:paraId="3C44F0F7"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3623DB91" w14:textId="77777777" w:rsidTr="005D18A1">
        <w:trPr>
          <w:trHeight w:val="451"/>
        </w:trPr>
        <w:tc>
          <w:tcPr>
            <w:tcW w:w="9752" w:type="dxa"/>
            <w:gridSpan w:val="2"/>
          </w:tcPr>
          <w:p w14:paraId="2BBA4787" w14:textId="6BC25EA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w:t>
            </w:r>
            <w:r w:rsidRPr="00875588">
              <w:rPr>
                <w:rFonts w:ascii="Trebuchet MS" w:hAnsi="Trebuchet MS" w:cs="Bookman Old Style"/>
                <w:bCs/>
                <w:sz w:val="22"/>
                <w:szCs w:val="22"/>
              </w:rPr>
              <w:lastRenderedPageBreak/>
              <w:t xml:space="preserve">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C4441C">
              <w:rPr>
                <w:rFonts w:ascii="Trebuchet MS" w:hAnsi="Trebuchet MS" w:cs="Bookman Old Style"/>
                <w:bCs/>
                <w:sz w:val="22"/>
                <w:szCs w:val="22"/>
              </w:rPr>
              <w:t>Bank</w:t>
            </w:r>
            <w:r w:rsidRPr="003E410D">
              <w:rPr>
                <w:rFonts w:ascii="Trebuchet MS" w:hAnsi="Trebuchet MS" w:cs="Bookman Old Style"/>
                <w:bCs/>
                <w:sz w:val="22"/>
                <w:szCs w:val="22"/>
              </w:rPr>
              <w:t xml:space="preserve"> in the </w:t>
            </w:r>
            <w:r w:rsidRPr="00EF104B">
              <w:rPr>
                <w:rFonts w:ascii="Trebuchet MS" w:hAnsi="Trebuchet MS" w:cs="Bookman Old Style"/>
                <w:bCs/>
                <w:sz w:val="22"/>
                <w:szCs w:val="22"/>
              </w:rPr>
              <w:t xml:space="preserve">account bearing Number </w:t>
            </w:r>
            <w:r w:rsidR="00E12827" w:rsidRPr="00E12827">
              <w:rPr>
                <w:rFonts w:ascii="Arial" w:hAnsi="Arial" w:cs="Arial"/>
                <w:sz w:val="22"/>
                <w:szCs w:val="22"/>
              </w:rPr>
              <w:t>338001980050000</w:t>
            </w:r>
            <w:r w:rsidR="001A72A0">
              <w:rPr>
                <w:rFonts w:ascii="Arial" w:hAnsi="Arial" w:cs="Arial"/>
                <w:sz w:val="22"/>
                <w:szCs w:val="22"/>
              </w:rPr>
              <w:t xml:space="preserve"> </w:t>
            </w:r>
            <w:r w:rsidRPr="002104C0">
              <w:rPr>
                <w:rFonts w:ascii="Trebuchet MS" w:hAnsi="Trebuchet MS" w:cs="Bookman Old Style"/>
                <w:bCs/>
                <w:sz w:val="22"/>
                <w:szCs w:val="22"/>
              </w:rPr>
              <w:t xml:space="preserve">of Union Bank of India </w:t>
            </w:r>
            <w:r w:rsidR="0025699C" w:rsidRPr="002104C0">
              <w:rPr>
                <w:rFonts w:ascii="Trebuchet MS" w:hAnsi="Trebuchet MS" w:cs="Trebuchet MS"/>
                <w:sz w:val="22"/>
                <w:szCs w:val="22"/>
              </w:rPr>
              <w:t xml:space="preserve">Thodupuzha </w:t>
            </w:r>
            <w:r w:rsidRPr="002104C0">
              <w:rPr>
                <w:rFonts w:ascii="Trebuchet MS" w:hAnsi="Trebuchet MS" w:cs="Bookman Old Style"/>
                <w:bCs/>
                <w:sz w:val="22"/>
                <w:szCs w:val="22"/>
              </w:rPr>
              <w:t>Branch, IFSC Code</w:t>
            </w:r>
            <w:r w:rsidR="00EF104B" w:rsidRPr="002104C0">
              <w:rPr>
                <w:rFonts w:ascii="Trebuchet MS" w:hAnsi="Trebuchet MS" w:cs="Bookman Old Style"/>
                <w:bCs/>
                <w:sz w:val="22"/>
                <w:szCs w:val="22"/>
              </w:rPr>
              <w:t xml:space="preserve"> </w:t>
            </w:r>
            <w:r w:rsidR="004D128F" w:rsidRPr="004D128F">
              <w:rPr>
                <w:rFonts w:ascii="Trebuchet MS" w:hAnsi="Trebuchet MS" w:cs="Arial"/>
                <w:bCs/>
                <w:sz w:val="22"/>
                <w:szCs w:val="22"/>
              </w:rPr>
              <w:t>UBIN0533807</w:t>
            </w:r>
            <w:r w:rsidR="00593D9F" w:rsidRPr="002104C0">
              <w:rPr>
                <w:rFonts w:ascii="Trebuchet MS" w:hAnsi="Trebuchet MS" w:cs="Arial"/>
                <w:bCs/>
                <w:sz w:val="22"/>
                <w:szCs w:val="22"/>
              </w:rPr>
              <w:t xml:space="preserve"> </w:t>
            </w:r>
            <w:r w:rsidRPr="002104C0">
              <w:rPr>
                <w:rFonts w:ascii="Trebuchet MS" w:hAnsi="Trebuchet MS" w:cs="Bookman Old Style"/>
                <w:bCs/>
                <w:sz w:val="22"/>
                <w:szCs w:val="22"/>
              </w:rPr>
              <w:t>and the balance 75%</w:t>
            </w:r>
            <w:r w:rsidRPr="00875588">
              <w:rPr>
                <w:rFonts w:ascii="Trebuchet MS" w:hAnsi="Trebuchet MS" w:cs="Bookman Old Style"/>
                <w:bCs/>
                <w:sz w:val="22"/>
                <w:szCs w:val="22"/>
              </w:rPr>
              <w:t xml:space="preserve">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2456D77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295C142" w14:textId="2D9E6FDC"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w:t>
            </w:r>
            <w:r w:rsidR="00F14F09" w:rsidRPr="00F14F09">
              <w:rPr>
                <w:rFonts w:ascii="Trebuchet MS" w:hAnsi="Trebuchet MS" w:cs="Bookman Old Style"/>
                <w:color w:val="000000"/>
                <w:sz w:val="22"/>
                <w:szCs w:val="22"/>
              </w:rPr>
              <w:t>the amount already deposited by the auction purchaser</w:t>
            </w:r>
            <w:r w:rsidRPr="00875588">
              <w:rPr>
                <w:rFonts w:ascii="Trebuchet MS" w:hAnsi="Trebuchet MS" w:cs="Bookman Old Style"/>
                <w:color w:val="000000"/>
                <w:sz w:val="22"/>
                <w:szCs w:val="22"/>
              </w:rPr>
              <w:t xml:space="preserv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2F11EBB6" w14:textId="77777777" w:rsidTr="005D18A1">
        <w:trPr>
          <w:trHeight w:val="451"/>
        </w:trPr>
        <w:tc>
          <w:tcPr>
            <w:tcW w:w="9752" w:type="dxa"/>
            <w:gridSpan w:val="2"/>
          </w:tcPr>
          <w:p w14:paraId="18AB144F"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636CAE0"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7051614C" w14:textId="77777777" w:rsidTr="005D18A1">
        <w:trPr>
          <w:trHeight w:val="451"/>
        </w:trPr>
        <w:tc>
          <w:tcPr>
            <w:tcW w:w="9752" w:type="dxa"/>
            <w:gridSpan w:val="2"/>
          </w:tcPr>
          <w:p w14:paraId="5D8C742A"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321D0143" w14:textId="77777777" w:rsidTr="005D18A1">
        <w:trPr>
          <w:trHeight w:val="451"/>
        </w:trPr>
        <w:tc>
          <w:tcPr>
            <w:tcW w:w="9752" w:type="dxa"/>
            <w:gridSpan w:val="2"/>
          </w:tcPr>
          <w:p w14:paraId="7D0E8BFA"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59F3110E" w14:textId="77777777" w:rsidTr="005D18A1">
        <w:trPr>
          <w:trHeight w:val="451"/>
        </w:trPr>
        <w:tc>
          <w:tcPr>
            <w:tcW w:w="9752" w:type="dxa"/>
            <w:gridSpan w:val="2"/>
          </w:tcPr>
          <w:p w14:paraId="1DC64288"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w:t>
            </w:r>
            <w:r w:rsidR="007F76D2" w:rsidRPr="00875588">
              <w:rPr>
                <w:rFonts w:ascii="Trebuchet MS" w:hAnsi="Trebuchet MS" w:cs="Bookman Old Style"/>
                <w:color w:val="000000"/>
                <w:sz w:val="22"/>
                <w:szCs w:val="22"/>
              </w:rPr>
              <w:lastRenderedPageBreak/>
              <w:t xml:space="preserve">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6A401525" w14:textId="77777777" w:rsidTr="005D18A1">
        <w:trPr>
          <w:trHeight w:val="451"/>
        </w:trPr>
        <w:tc>
          <w:tcPr>
            <w:tcW w:w="9752" w:type="dxa"/>
            <w:gridSpan w:val="2"/>
          </w:tcPr>
          <w:p w14:paraId="5CE22206"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lastRenderedPageBreak/>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1838C8E9" w14:textId="77777777" w:rsidTr="005D18A1">
        <w:trPr>
          <w:trHeight w:val="451"/>
        </w:trPr>
        <w:tc>
          <w:tcPr>
            <w:tcW w:w="9752" w:type="dxa"/>
            <w:gridSpan w:val="2"/>
          </w:tcPr>
          <w:p w14:paraId="37782BE5" w14:textId="1BCA8C10"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58587E">
              <w:rPr>
                <w:rFonts w:ascii="Trebuchet MS" w:hAnsi="Trebuchet MS" w:cs="Bookman Old Style"/>
                <w:color w:val="000000"/>
                <w:sz w:val="22"/>
                <w:szCs w:val="22"/>
              </w:rPr>
              <w:t xml:space="preserve"> </w:t>
            </w:r>
            <w:r w:rsidR="007F76D2" w:rsidRPr="00875588">
              <w:rPr>
                <w:rFonts w:ascii="Trebuchet MS" w:hAnsi="Trebuchet MS" w:cs="Tahoma"/>
                <w:sz w:val="22"/>
                <w:szCs w:val="22"/>
              </w:rPr>
              <w:t xml:space="preserve">No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be entertained.</w:t>
            </w:r>
          </w:p>
        </w:tc>
      </w:tr>
      <w:tr w:rsidR="00963EFD" w:rsidRPr="00875588" w14:paraId="603EBAB7" w14:textId="77777777" w:rsidTr="005D18A1">
        <w:trPr>
          <w:trHeight w:val="451"/>
        </w:trPr>
        <w:tc>
          <w:tcPr>
            <w:tcW w:w="9752" w:type="dxa"/>
            <w:gridSpan w:val="2"/>
          </w:tcPr>
          <w:p w14:paraId="55804884"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356AE0CC"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19BEF2D1" w14:textId="77777777" w:rsidTr="005D18A1">
        <w:trPr>
          <w:trHeight w:val="451"/>
        </w:trPr>
        <w:tc>
          <w:tcPr>
            <w:tcW w:w="9752" w:type="dxa"/>
            <w:gridSpan w:val="2"/>
          </w:tcPr>
          <w:p w14:paraId="618DD8B1"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43061637" w14:textId="77777777" w:rsidTr="005D18A1">
        <w:trPr>
          <w:trHeight w:val="451"/>
        </w:trPr>
        <w:tc>
          <w:tcPr>
            <w:tcW w:w="9752" w:type="dxa"/>
            <w:gridSpan w:val="2"/>
          </w:tcPr>
          <w:p w14:paraId="4D7600B6"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1C44BF74" w14:textId="77777777" w:rsidTr="005D18A1">
        <w:trPr>
          <w:trHeight w:val="451"/>
        </w:trPr>
        <w:tc>
          <w:tcPr>
            <w:tcW w:w="9752" w:type="dxa"/>
            <w:gridSpan w:val="2"/>
          </w:tcPr>
          <w:p w14:paraId="5B8F1C7D"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62A29ABF" w14:textId="77777777" w:rsidTr="005D18A1">
        <w:trPr>
          <w:trHeight w:val="451"/>
        </w:trPr>
        <w:tc>
          <w:tcPr>
            <w:tcW w:w="9752" w:type="dxa"/>
            <w:gridSpan w:val="2"/>
          </w:tcPr>
          <w:p w14:paraId="14718907"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0722A319" w14:textId="77777777" w:rsidTr="005D18A1">
        <w:trPr>
          <w:trHeight w:val="451"/>
        </w:trPr>
        <w:tc>
          <w:tcPr>
            <w:tcW w:w="9752" w:type="dxa"/>
            <w:gridSpan w:val="2"/>
          </w:tcPr>
          <w:p w14:paraId="13177CFD"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2104C0">
              <w:rPr>
                <w:rFonts w:ascii="Trebuchet MS" w:hAnsi="Trebuchet MS" w:cs="Bookman Old Style"/>
                <w:bCs/>
                <w:color w:val="000000"/>
                <w:sz w:val="22"/>
                <w:szCs w:val="22"/>
              </w:rPr>
              <w:t xml:space="preserve">“As is where is”, “As is What is” and “whatever there is” </w:t>
            </w:r>
            <w:r w:rsidRPr="002104C0">
              <w:rPr>
                <w:rFonts w:ascii="Trebuchet MS" w:hAnsi="Trebuchet MS" w:cs="Bookman Old Style"/>
                <w:color w:val="000000"/>
                <w:sz w:val="22"/>
                <w:szCs w:val="22"/>
              </w:rPr>
              <w:t>condition.</w:t>
            </w:r>
          </w:p>
        </w:tc>
      </w:tr>
      <w:tr w:rsidR="007820C2" w:rsidRPr="00875588" w14:paraId="27DBE3CA" w14:textId="77777777" w:rsidTr="005D18A1">
        <w:trPr>
          <w:trHeight w:val="451"/>
        </w:trPr>
        <w:tc>
          <w:tcPr>
            <w:tcW w:w="9752" w:type="dxa"/>
            <w:gridSpan w:val="2"/>
          </w:tcPr>
          <w:p w14:paraId="56D79780" w14:textId="1EB8AD80"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531022">
              <w:rPr>
                <w:rFonts w:ascii="Trebuchet MS" w:hAnsi="Trebuchet MS" w:cs="Bookman Old Style"/>
                <w:color w:val="000000"/>
                <w:sz w:val="22"/>
                <w:szCs w:val="22"/>
              </w:rPr>
              <w:t xml:space="preserve"> </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5EE0C286" w14:textId="77777777" w:rsidTr="005D18A1">
        <w:trPr>
          <w:trHeight w:val="451"/>
        </w:trPr>
        <w:tc>
          <w:tcPr>
            <w:tcW w:w="9752" w:type="dxa"/>
            <w:gridSpan w:val="2"/>
          </w:tcPr>
          <w:p w14:paraId="39BE9181"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However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third party claims/rights/dues. </w:t>
            </w:r>
          </w:p>
        </w:tc>
      </w:tr>
    </w:tbl>
    <w:p w14:paraId="6F938583" w14:textId="77777777" w:rsidR="004A7F51" w:rsidRPr="00875588" w:rsidRDefault="004A7F51">
      <w:pPr>
        <w:autoSpaceDE w:val="0"/>
        <w:autoSpaceDN w:val="0"/>
        <w:adjustRightInd w:val="0"/>
        <w:rPr>
          <w:rFonts w:ascii="Trebuchet MS" w:hAnsi="Trebuchet MS" w:cs="Bookman Old Style"/>
          <w:color w:val="000000"/>
          <w:sz w:val="22"/>
          <w:szCs w:val="22"/>
        </w:rPr>
      </w:pPr>
    </w:p>
    <w:p w14:paraId="0975F5F1" w14:textId="77777777" w:rsidR="00C53694" w:rsidRPr="00875588" w:rsidRDefault="00C53694">
      <w:pPr>
        <w:autoSpaceDE w:val="0"/>
        <w:autoSpaceDN w:val="0"/>
        <w:adjustRightInd w:val="0"/>
        <w:rPr>
          <w:rFonts w:ascii="Trebuchet MS" w:hAnsi="Trebuchet MS" w:cs="Bookman Old Style"/>
          <w:color w:val="000000"/>
          <w:sz w:val="22"/>
          <w:szCs w:val="22"/>
        </w:rPr>
      </w:pPr>
    </w:p>
    <w:p w14:paraId="0D68E211" w14:textId="77777777" w:rsidR="00F56E5B" w:rsidRPr="00875588" w:rsidRDefault="00F56E5B">
      <w:pPr>
        <w:autoSpaceDE w:val="0"/>
        <w:autoSpaceDN w:val="0"/>
        <w:adjustRightInd w:val="0"/>
        <w:rPr>
          <w:rFonts w:ascii="Trebuchet MS" w:hAnsi="Trebuchet MS" w:cs="Bookman Old Style"/>
          <w:color w:val="000000"/>
          <w:sz w:val="22"/>
          <w:szCs w:val="22"/>
        </w:rPr>
      </w:pPr>
    </w:p>
    <w:p w14:paraId="0BB54C8B" w14:textId="77777777" w:rsidR="00F56E5B" w:rsidRPr="00875588" w:rsidRDefault="00F56E5B">
      <w:pPr>
        <w:autoSpaceDE w:val="0"/>
        <w:autoSpaceDN w:val="0"/>
        <w:adjustRightInd w:val="0"/>
        <w:rPr>
          <w:rFonts w:ascii="Trebuchet MS" w:hAnsi="Trebuchet MS" w:cs="Bookman Old Style"/>
          <w:color w:val="000000"/>
          <w:sz w:val="22"/>
          <w:szCs w:val="22"/>
        </w:rPr>
      </w:pPr>
    </w:p>
    <w:p w14:paraId="454623F9" w14:textId="77777777" w:rsidR="00F56E5B" w:rsidRPr="00875588" w:rsidRDefault="00F56E5B">
      <w:pPr>
        <w:autoSpaceDE w:val="0"/>
        <w:autoSpaceDN w:val="0"/>
        <w:adjustRightInd w:val="0"/>
        <w:rPr>
          <w:rFonts w:ascii="Trebuchet MS" w:hAnsi="Trebuchet MS" w:cs="Bookman Old Style"/>
          <w:color w:val="000000"/>
          <w:sz w:val="22"/>
          <w:szCs w:val="22"/>
        </w:rPr>
      </w:pPr>
    </w:p>
    <w:p w14:paraId="2EDED921"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D3597">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363CA061" w14:textId="7E40AF7F" w:rsidR="00184A34" w:rsidRPr="00875588" w:rsidRDefault="007642BB" w:rsidP="00184A34">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023F5C" w:rsidRPr="00023F5C">
        <w:t xml:space="preserve"> </w:t>
      </w:r>
      <w:r w:rsidR="00CD07B0">
        <w:rPr>
          <w:rFonts w:ascii="Trebuchet MS" w:hAnsi="Trebuchet MS" w:cs="Bookman Old Style"/>
          <w:b/>
          <w:color w:val="000000"/>
          <w:sz w:val="22"/>
          <w:szCs w:val="22"/>
        </w:rPr>
        <w:t>05-0</w:t>
      </w:r>
      <w:r w:rsidR="00592072">
        <w:rPr>
          <w:rFonts w:ascii="Trebuchet MS" w:hAnsi="Trebuchet MS" w:cs="Bookman Old Style"/>
          <w:b/>
          <w:color w:val="000000"/>
          <w:sz w:val="22"/>
          <w:szCs w:val="22"/>
        </w:rPr>
        <w:t>4</w:t>
      </w:r>
      <w:bookmarkStart w:id="0" w:name="_GoBack"/>
      <w:bookmarkEnd w:id="0"/>
      <w:r w:rsidR="00CD07B0">
        <w:rPr>
          <w:rFonts w:ascii="Trebuchet MS" w:hAnsi="Trebuchet MS" w:cs="Bookman Old Style"/>
          <w:b/>
          <w:color w:val="000000"/>
          <w:sz w:val="22"/>
          <w:szCs w:val="22"/>
        </w:rPr>
        <w:t>-2024</w:t>
      </w:r>
    </w:p>
    <w:p w14:paraId="4EE17776" w14:textId="77777777" w:rsidR="00A753FE" w:rsidRPr="00875588" w:rsidRDefault="00A753FE" w:rsidP="00F46172">
      <w:pPr>
        <w:autoSpaceDE w:val="0"/>
        <w:autoSpaceDN w:val="0"/>
        <w:adjustRightInd w:val="0"/>
        <w:ind w:left="5760"/>
        <w:rPr>
          <w:rFonts w:ascii="Trebuchet MS" w:hAnsi="Trebuchet MS" w:cs="Bookman Old Style"/>
          <w:color w:val="000000"/>
          <w:sz w:val="22"/>
          <w:szCs w:val="22"/>
        </w:rPr>
      </w:pP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EEBC9" w14:textId="77777777" w:rsidR="008D07FA" w:rsidRDefault="008D07FA" w:rsidP="005A1D45">
      <w:r>
        <w:separator/>
      </w:r>
    </w:p>
  </w:endnote>
  <w:endnote w:type="continuationSeparator" w:id="0">
    <w:p w14:paraId="25666FDD" w14:textId="77777777" w:rsidR="008D07FA" w:rsidRDefault="008D07FA"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40969"/>
      <w:docPartObj>
        <w:docPartGallery w:val="Page Numbers (Bottom of Page)"/>
        <w:docPartUnique/>
      </w:docPartObj>
    </w:sdtPr>
    <w:sdtEndPr/>
    <w:sdtContent>
      <w:sdt>
        <w:sdtPr>
          <w:id w:val="565050477"/>
          <w:docPartObj>
            <w:docPartGallery w:val="Page Numbers (Top of Page)"/>
            <w:docPartUnique/>
          </w:docPartObj>
        </w:sdtPr>
        <w:sdtEndPr/>
        <w:sdtContent>
          <w:p w14:paraId="7D9B7565" w14:textId="77777777" w:rsidR="00D744C5" w:rsidRDefault="00D744C5">
            <w:pPr>
              <w:pStyle w:val="Foot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sdtContent>
  </w:sdt>
  <w:p w14:paraId="4FF39176"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42D72" w14:textId="77777777" w:rsidR="008D07FA" w:rsidRDefault="008D07FA" w:rsidP="005A1D45">
      <w:r>
        <w:separator/>
      </w:r>
    </w:p>
  </w:footnote>
  <w:footnote w:type="continuationSeparator" w:id="0">
    <w:p w14:paraId="446F2674" w14:textId="77777777" w:rsidR="008D07FA" w:rsidRDefault="008D07FA"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C5D0510" w14:textId="77777777" w:rsidR="00D744C5" w:rsidRDefault="00D744C5">
        <w:pPr>
          <w:pStyle w:val="Head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p w14:paraId="4798264E"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EC4"/>
    <w:rsid w:val="00011320"/>
    <w:rsid w:val="000124E0"/>
    <w:rsid w:val="00012DA0"/>
    <w:rsid w:val="000149D0"/>
    <w:rsid w:val="00014AB3"/>
    <w:rsid w:val="000177B2"/>
    <w:rsid w:val="00023F5C"/>
    <w:rsid w:val="000270AC"/>
    <w:rsid w:val="00030848"/>
    <w:rsid w:val="00030E62"/>
    <w:rsid w:val="000314CD"/>
    <w:rsid w:val="00031B0D"/>
    <w:rsid w:val="00032237"/>
    <w:rsid w:val="0003299F"/>
    <w:rsid w:val="00037016"/>
    <w:rsid w:val="000507A5"/>
    <w:rsid w:val="000517ED"/>
    <w:rsid w:val="00060977"/>
    <w:rsid w:val="000611DF"/>
    <w:rsid w:val="000634CD"/>
    <w:rsid w:val="00064569"/>
    <w:rsid w:val="000655D8"/>
    <w:rsid w:val="00065635"/>
    <w:rsid w:val="00066017"/>
    <w:rsid w:val="00076433"/>
    <w:rsid w:val="00080DF2"/>
    <w:rsid w:val="00082EEB"/>
    <w:rsid w:val="00085020"/>
    <w:rsid w:val="000908FF"/>
    <w:rsid w:val="000922A9"/>
    <w:rsid w:val="0009310E"/>
    <w:rsid w:val="000A13B0"/>
    <w:rsid w:val="000A4C6F"/>
    <w:rsid w:val="000A73FB"/>
    <w:rsid w:val="000B3E8B"/>
    <w:rsid w:val="000B60D2"/>
    <w:rsid w:val="000B737E"/>
    <w:rsid w:val="000C7C0F"/>
    <w:rsid w:val="000D065C"/>
    <w:rsid w:val="000D3B2D"/>
    <w:rsid w:val="000D4F6C"/>
    <w:rsid w:val="000D5C0A"/>
    <w:rsid w:val="000D6F3B"/>
    <w:rsid w:val="000E0824"/>
    <w:rsid w:val="000E21DB"/>
    <w:rsid w:val="000F088C"/>
    <w:rsid w:val="000F2F72"/>
    <w:rsid w:val="000F706B"/>
    <w:rsid w:val="000F73D0"/>
    <w:rsid w:val="00100129"/>
    <w:rsid w:val="00100229"/>
    <w:rsid w:val="0010272E"/>
    <w:rsid w:val="00102776"/>
    <w:rsid w:val="00104EC5"/>
    <w:rsid w:val="00107467"/>
    <w:rsid w:val="001114C9"/>
    <w:rsid w:val="00111788"/>
    <w:rsid w:val="00112BCC"/>
    <w:rsid w:val="00117EBE"/>
    <w:rsid w:val="00123688"/>
    <w:rsid w:val="001239B6"/>
    <w:rsid w:val="00123F22"/>
    <w:rsid w:val="00124B73"/>
    <w:rsid w:val="00124FFA"/>
    <w:rsid w:val="001262AC"/>
    <w:rsid w:val="0012743E"/>
    <w:rsid w:val="00130DB4"/>
    <w:rsid w:val="00142D74"/>
    <w:rsid w:val="001430B8"/>
    <w:rsid w:val="00144EC4"/>
    <w:rsid w:val="00155940"/>
    <w:rsid w:val="00177E48"/>
    <w:rsid w:val="00177E8B"/>
    <w:rsid w:val="00184A34"/>
    <w:rsid w:val="001875F4"/>
    <w:rsid w:val="00192C46"/>
    <w:rsid w:val="0019556C"/>
    <w:rsid w:val="00197007"/>
    <w:rsid w:val="001A0F1E"/>
    <w:rsid w:val="001A149F"/>
    <w:rsid w:val="001A4E65"/>
    <w:rsid w:val="001A6DE7"/>
    <w:rsid w:val="001A72A0"/>
    <w:rsid w:val="001A7F3A"/>
    <w:rsid w:val="001B3C99"/>
    <w:rsid w:val="001B5BBB"/>
    <w:rsid w:val="001C0559"/>
    <w:rsid w:val="001C1606"/>
    <w:rsid w:val="001C259E"/>
    <w:rsid w:val="001C5E28"/>
    <w:rsid w:val="001C62D0"/>
    <w:rsid w:val="001D2C73"/>
    <w:rsid w:val="001E09F7"/>
    <w:rsid w:val="001E10E3"/>
    <w:rsid w:val="001E4E14"/>
    <w:rsid w:val="001E5628"/>
    <w:rsid w:val="001E74D1"/>
    <w:rsid w:val="001F07A0"/>
    <w:rsid w:val="001F273D"/>
    <w:rsid w:val="001F3809"/>
    <w:rsid w:val="001F5D35"/>
    <w:rsid w:val="001F6655"/>
    <w:rsid w:val="002104C0"/>
    <w:rsid w:val="00212B98"/>
    <w:rsid w:val="00212D52"/>
    <w:rsid w:val="0021515A"/>
    <w:rsid w:val="002236B6"/>
    <w:rsid w:val="002238A2"/>
    <w:rsid w:val="00224486"/>
    <w:rsid w:val="00224EDD"/>
    <w:rsid w:val="00225BFF"/>
    <w:rsid w:val="00232737"/>
    <w:rsid w:val="00233F6A"/>
    <w:rsid w:val="00235E62"/>
    <w:rsid w:val="00241D97"/>
    <w:rsid w:val="002427B1"/>
    <w:rsid w:val="00243F1A"/>
    <w:rsid w:val="00245503"/>
    <w:rsid w:val="00245CED"/>
    <w:rsid w:val="00247BED"/>
    <w:rsid w:val="00250965"/>
    <w:rsid w:val="00252C41"/>
    <w:rsid w:val="0025320E"/>
    <w:rsid w:val="002544EA"/>
    <w:rsid w:val="0025699C"/>
    <w:rsid w:val="00256A26"/>
    <w:rsid w:val="00262757"/>
    <w:rsid w:val="0026346B"/>
    <w:rsid w:val="00263AFB"/>
    <w:rsid w:val="002649FE"/>
    <w:rsid w:val="002656A7"/>
    <w:rsid w:val="002662F6"/>
    <w:rsid w:val="0027095D"/>
    <w:rsid w:val="002736FA"/>
    <w:rsid w:val="00274559"/>
    <w:rsid w:val="00277010"/>
    <w:rsid w:val="0027723E"/>
    <w:rsid w:val="002805D9"/>
    <w:rsid w:val="0028700A"/>
    <w:rsid w:val="00296CEC"/>
    <w:rsid w:val="002A7CFC"/>
    <w:rsid w:val="002A7E5F"/>
    <w:rsid w:val="002B1873"/>
    <w:rsid w:val="002B5462"/>
    <w:rsid w:val="002B59B6"/>
    <w:rsid w:val="002B605B"/>
    <w:rsid w:val="002C3D4D"/>
    <w:rsid w:val="002D1897"/>
    <w:rsid w:val="002D2D76"/>
    <w:rsid w:val="002F1AD8"/>
    <w:rsid w:val="002F72F9"/>
    <w:rsid w:val="00303042"/>
    <w:rsid w:val="00303848"/>
    <w:rsid w:val="0030615D"/>
    <w:rsid w:val="00311D44"/>
    <w:rsid w:val="00314F10"/>
    <w:rsid w:val="003251C0"/>
    <w:rsid w:val="00335922"/>
    <w:rsid w:val="00337682"/>
    <w:rsid w:val="00341B6D"/>
    <w:rsid w:val="00341DC9"/>
    <w:rsid w:val="0034315A"/>
    <w:rsid w:val="003466EC"/>
    <w:rsid w:val="00350D0E"/>
    <w:rsid w:val="00350F3E"/>
    <w:rsid w:val="00351771"/>
    <w:rsid w:val="00351DE6"/>
    <w:rsid w:val="003557FA"/>
    <w:rsid w:val="00356C8F"/>
    <w:rsid w:val="00357F80"/>
    <w:rsid w:val="00360C4C"/>
    <w:rsid w:val="00361C17"/>
    <w:rsid w:val="00362CE1"/>
    <w:rsid w:val="003645B5"/>
    <w:rsid w:val="0036707B"/>
    <w:rsid w:val="00367130"/>
    <w:rsid w:val="00367A07"/>
    <w:rsid w:val="00371A5D"/>
    <w:rsid w:val="00372806"/>
    <w:rsid w:val="00373DB3"/>
    <w:rsid w:val="00375393"/>
    <w:rsid w:val="00375F7D"/>
    <w:rsid w:val="00383826"/>
    <w:rsid w:val="00391A8A"/>
    <w:rsid w:val="003942EB"/>
    <w:rsid w:val="0039625A"/>
    <w:rsid w:val="00397A50"/>
    <w:rsid w:val="003A1F76"/>
    <w:rsid w:val="003A2E0F"/>
    <w:rsid w:val="003A5B51"/>
    <w:rsid w:val="003A6AAD"/>
    <w:rsid w:val="003B23BD"/>
    <w:rsid w:val="003B78A1"/>
    <w:rsid w:val="003C2F35"/>
    <w:rsid w:val="003C38E0"/>
    <w:rsid w:val="003C4D49"/>
    <w:rsid w:val="003D141C"/>
    <w:rsid w:val="003D1EE5"/>
    <w:rsid w:val="003E2138"/>
    <w:rsid w:val="003E410D"/>
    <w:rsid w:val="003E5A7C"/>
    <w:rsid w:val="003F0F72"/>
    <w:rsid w:val="003F4058"/>
    <w:rsid w:val="003F4785"/>
    <w:rsid w:val="003F4D45"/>
    <w:rsid w:val="003F71DB"/>
    <w:rsid w:val="004022D2"/>
    <w:rsid w:val="004102CD"/>
    <w:rsid w:val="0041134F"/>
    <w:rsid w:val="00414698"/>
    <w:rsid w:val="004176C7"/>
    <w:rsid w:val="0042215C"/>
    <w:rsid w:val="00426D0A"/>
    <w:rsid w:val="00426FED"/>
    <w:rsid w:val="00427F86"/>
    <w:rsid w:val="004355DC"/>
    <w:rsid w:val="00440532"/>
    <w:rsid w:val="00441CBF"/>
    <w:rsid w:val="00450959"/>
    <w:rsid w:val="004549DD"/>
    <w:rsid w:val="0046051D"/>
    <w:rsid w:val="004609DE"/>
    <w:rsid w:val="00462B49"/>
    <w:rsid w:val="00465675"/>
    <w:rsid w:val="00466D6F"/>
    <w:rsid w:val="00475976"/>
    <w:rsid w:val="00476ACC"/>
    <w:rsid w:val="0048147C"/>
    <w:rsid w:val="0048403B"/>
    <w:rsid w:val="00484FDE"/>
    <w:rsid w:val="004854DE"/>
    <w:rsid w:val="004956B9"/>
    <w:rsid w:val="00497886"/>
    <w:rsid w:val="004A0AF4"/>
    <w:rsid w:val="004A3CA6"/>
    <w:rsid w:val="004A7F51"/>
    <w:rsid w:val="004B41F5"/>
    <w:rsid w:val="004B4551"/>
    <w:rsid w:val="004B66C9"/>
    <w:rsid w:val="004C02E5"/>
    <w:rsid w:val="004C05AF"/>
    <w:rsid w:val="004C1D6C"/>
    <w:rsid w:val="004C28DF"/>
    <w:rsid w:val="004C65A4"/>
    <w:rsid w:val="004D0513"/>
    <w:rsid w:val="004D128F"/>
    <w:rsid w:val="004D2D17"/>
    <w:rsid w:val="004D4CA0"/>
    <w:rsid w:val="004D50DC"/>
    <w:rsid w:val="004E2823"/>
    <w:rsid w:val="004E341C"/>
    <w:rsid w:val="004E5F01"/>
    <w:rsid w:val="004F001B"/>
    <w:rsid w:val="004F2F6F"/>
    <w:rsid w:val="004F6E25"/>
    <w:rsid w:val="00500996"/>
    <w:rsid w:val="00507576"/>
    <w:rsid w:val="00507AEF"/>
    <w:rsid w:val="00513BD4"/>
    <w:rsid w:val="00523C02"/>
    <w:rsid w:val="00525420"/>
    <w:rsid w:val="00525991"/>
    <w:rsid w:val="005265A7"/>
    <w:rsid w:val="005276CE"/>
    <w:rsid w:val="00531022"/>
    <w:rsid w:val="005339B1"/>
    <w:rsid w:val="00541E94"/>
    <w:rsid w:val="00551751"/>
    <w:rsid w:val="00552CE4"/>
    <w:rsid w:val="0057335D"/>
    <w:rsid w:val="0058045D"/>
    <w:rsid w:val="00584369"/>
    <w:rsid w:val="0058587E"/>
    <w:rsid w:val="00585B88"/>
    <w:rsid w:val="00592072"/>
    <w:rsid w:val="005931DA"/>
    <w:rsid w:val="00593D9F"/>
    <w:rsid w:val="005943A3"/>
    <w:rsid w:val="00596717"/>
    <w:rsid w:val="005A1D45"/>
    <w:rsid w:val="005A2942"/>
    <w:rsid w:val="005A3AB5"/>
    <w:rsid w:val="005A715B"/>
    <w:rsid w:val="005B565E"/>
    <w:rsid w:val="005B56CC"/>
    <w:rsid w:val="005B573A"/>
    <w:rsid w:val="005C1E5D"/>
    <w:rsid w:val="005C1FBF"/>
    <w:rsid w:val="005C7BCA"/>
    <w:rsid w:val="005D18A1"/>
    <w:rsid w:val="005D3597"/>
    <w:rsid w:val="005D4549"/>
    <w:rsid w:val="005D5294"/>
    <w:rsid w:val="005E4354"/>
    <w:rsid w:val="005E702F"/>
    <w:rsid w:val="005F257B"/>
    <w:rsid w:val="005F4125"/>
    <w:rsid w:val="005F42C6"/>
    <w:rsid w:val="005F6715"/>
    <w:rsid w:val="005F74F7"/>
    <w:rsid w:val="00602356"/>
    <w:rsid w:val="0060373E"/>
    <w:rsid w:val="006068E3"/>
    <w:rsid w:val="006106A8"/>
    <w:rsid w:val="0061421A"/>
    <w:rsid w:val="00617DB7"/>
    <w:rsid w:val="0062210F"/>
    <w:rsid w:val="00623E2E"/>
    <w:rsid w:val="00625914"/>
    <w:rsid w:val="0062731D"/>
    <w:rsid w:val="00627879"/>
    <w:rsid w:val="00627D43"/>
    <w:rsid w:val="00631920"/>
    <w:rsid w:val="0063758A"/>
    <w:rsid w:val="00640F58"/>
    <w:rsid w:val="00642439"/>
    <w:rsid w:val="006533C5"/>
    <w:rsid w:val="00656E80"/>
    <w:rsid w:val="00660B0C"/>
    <w:rsid w:val="00663CDA"/>
    <w:rsid w:val="006658C9"/>
    <w:rsid w:val="0067410F"/>
    <w:rsid w:val="00681E19"/>
    <w:rsid w:val="006822B2"/>
    <w:rsid w:val="00684C83"/>
    <w:rsid w:val="00686B96"/>
    <w:rsid w:val="00691EF0"/>
    <w:rsid w:val="0069211F"/>
    <w:rsid w:val="00694DEE"/>
    <w:rsid w:val="00697141"/>
    <w:rsid w:val="006A1FEE"/>
    <w:rsid w:val="006A4597"/>
    <w:rsid w:val="006A52CD"/>
    <w:rsid w:val="006A78D0"/>
    <w:rsid w:val="006B2B88"/>
    <w:rsid w:val="006B4A3A"/>
    <w:rsid w:val="006C126D"/>
    <w:rsid w:val="006D1978"/>
    <w:rsid w:val="006D2F70"/>
    <w:rsid w:val="006D3E9E"/>
    <w:rsid w:val="006E6BB7"/>
    <w:rsid w:val="006E7927"/>
    <w:rsid w:val="006E7B0B"/>
    <w:rsid w:val="006F1442"/>
    <w:rsid w:val="006F1D0E"/>
    <w:rsid w:val="006F5649"/>
    <w:rsid w:val="006F73B2"/>
    <w:rsid w:val="006F79F4"/>
    <w:rsid w:val="00705393"/>
    <w:rsid w:val="007061D5"/>
    <w:rsid w:val="0071015A"/>
    <w:rsid w:val="00713AC0"/>
    <w:rsid w:val="00716906"/>
    <w:rsid w:val="00727F23"/>
    <w:rsid w:val="00730BF4"/>
    <w:rsid w:val="00730DBC"/>
    <w:rsid w:val="0073347F"/>
    <w:rsid w:val="007369A4"/>
    <w:rsid w:val="007371BD"/>
    <w:rsid w:val="00740337"/>
    <w:rsid w:val="007403A0"/>
    <w:rsid w:val="00741490"/>
    <w:rsid w:val="00754B75"/>
    <w:rsid w:val="00761B2E"/>
    <w:rsid w:val="00761ED5"/>
    <w:rsid w:val="00762D72"/>
    <w:rsid w:val="007642BB"/>
    <w:rsid w:val="00764E8C"/>
    <w:rsid w:val="00767CC8"/>
    <w:rsid w:val="00771889"/>
    <w:rsid w:val="007820C2"/>
    <w:rsid w:val="00786B74"/>
    <w:rsid w:val="007910B0"/>
    <w:rsid w:val="00795938"/>
    <w:rsid w:val="00796BF1"/>
    <w:rsid w:val="007A344A"/>
    <w:rsid w:val="007A5E35"/>
    <w:rsid w:val="007B0504"/>
    <w:rsid w:val="007B43CF"/>
    <w:rsid w:val="007B5EF5"/>
    <w:rsid w:val="007B6056"/>
    <w:rsid w:val="007B6D07"/>
    <w:rsid w:val="007B7440"/>
    <w:rsid w:val="007C2F08"/>
    <w:rsid w:val="007C78F0"/>
    <w:rsid w:val="007D15F6"/>
    <w:rsid w:val="007D3950"/>
    <w:rsid w:val="007D451C"/>
    <w:rsid w:val="007F0566"/>
    <w:rsid w:val="007F0B4A"/>
    <w:rsid w:val="007F3E97"/>
    <w:rsid w:val="007F76D2"/>
    <w:rsid w:val="00802749"/>
    <w:rsid w:val="00804FA6"/>
    <w:rsid w:val="00805E24"/>
    <w:rsid w:val="00805EEE"/>
    <w:rsid w:val="00811312"/>
    <w:rsid w:val="00821E3B"/>
    <w:rsid w:val="00830E90"/>
    <w:rsid w:val="00841A9F"/>
    <w:rsid w:val="00844C1E"/>
    <w:rsid w:val="008452A6"/>
    <w:rsid w:val="008508C0"/>
    <w:rsid w:val="00854D18"/>
    <w:rsid w:val="00857773"/>
    <w:rsid w:val="00861B95"/>
    <w:rsid w:val="00863D0E"/>
    <w:rsid w:val="00865320"/>
    <w:rsid w:val="00865D20"/>
    <w:rsid w:val="00865ED7"/>
    <w:rsid w:val="00867CF8"/>
    <w:rsid w:val="00872BD4"/>
    <w:rsid w:val="00873697"/>
    <w:rsid w:val="00875588"/>
    <w:rsid w:val="00875BDA"/>
    <w:rsid w:val="00875E09"/>
    <w:rsid w:val="00883F53"/>
    <w:rsid w:val="00887CE8"/>
    <w:rsid w:val="00891426"/>
    <w:rsid w:val="008A265D"/>
    <w:rsid w:val="008A3331"/>
    <w:rsid w:val="008A3A83"/>
    <w:rsid w:val="008B5538"/>
    <w:rsid w:val="008B6BDC"/>
    <w:rsid w:val="008C0505"/>
    <w:rsid w:val="008C25DF"/>
    <w:rsid w:val="008C40F2"/>
    <w:rsid w:val="008C5588"/>
    <w:rsid w:val="008C58BE"/>
    <w:rsid w:val="008D07FA"/>
    <w:rsid w:val="008D69E7"/>
    <w:rsid w:val="008D77EF"/>
    <w:rsid w:val="008E0B19"/>
    <w:rsid w:val="008E1C24"/>
    <w:rsid w:val="008E48AF"/>
    <w:rsid w:val="008E4CC1"/>
    <w:rsid w:val="008F2329"/>
    <w:rsid w:val="008F4EE5"/>
    <w:rsid w:val="008F6AE7"/>
    <w:rsid w:val="008F7171"/>
    <w:rsid w:val="0090306A"/>
    <w:rsid w:val="00904EC9"/>
    <w:rsid w:val="00912A18"/>
    <w:rsid w:val="00913250"/>
    <w:rsid w:val="0092625B"/>
    <w:rsid w:val="00927191"/>
    <w:rsid w:val="00930C3A"/>
    <w:rsid w:val="00931B0F"/>
    <w:rsid w:val="00936CF5"/>
    <w:rsid w:val="00937329"/>
    <w:rsid w:val="00940E00"/>
    <w:rsid w:val="009419A6"/>
    <w:rsid w:val="009420EE"/>
    <w:rsid w:val="00942F85"/>
    <w:rsid w:val="00943D23"/>
    <w:rsid w:val="009447C4"/>
    <w:rsid w:val="00946E79"/>
    <w:rsid w:val="00951796"/>
    <w:rsid w:val="00953F8A"/>
    <w:rsid w:val="00961F28"/>
    <w:rsid w:val="00962233"/>
    <w:rsid w:val="0096336A"/>
    <w:rsid w:val="00963EFD"/>
    <w:rsid w:val="009642E5"/>
    <w:rsid w:val="00964474"/>
    <w:rsid w:val="009646AA"/>
    <w:rsid w:val="0096514E"/>
    <w:rsid w:val="00971C7A"/>
    <w:rsid w:val="00973C67"/>
    <w:rsid w:val="009803ED"/>
    <w:rsid w:val="00991FF0"/>
    <w:rsid w:val="00992B39"/>
    <w:rsid w:val="00993828"/>
    <w:rsid w:val="00994CBE"/>
    <w:rsid w:val="00996318"/>
    <w:rsid w:val="009A4B0F"/>
    <w:rsid w:val="009B2591"/>
    <w:rsid w:val="009B40AB"/>
    <w:rsid w:val="009B4954"/>
    <w:rsid w:val="009B562D"/>
    <w:rsid w:val="009B7DC2"/>
    <w:rsid w:val="009C3343"/>
    <w:rsid w:val="009C3A27"/>
    <w:rsid w:val="009D0B32"/>
    <w:rsid w:val="009D245B"/>
    <w:rsid w:val="009D25AE"/>
    <w:rsid w:val="009D3AED"/>
    <w:rsid w:val="009D4352"/>
    <w:rsid w:val="009D497A"/>
    <w:rsid w:val="009D79FE"/>
    <w:rsid w:val="009E2881"/>
    <w:rsid w:val="009E443D"/>
    <w:rsid w:val="009E5E34"/>
    <w:rsid w:val="009F053A"/>
    <w:rsid w:val="009F1B5E"/>
    <w:rsid w:val="009F6F3E"/>
    <w:rsid w:val="00A02941"/>
    <w:rsid w:val="00A033EA"/>
    <w:rsid w:val="00A07B43"/>
    <w:rsid w:val="00A129C2"/>
    <w:rsid w:val="00A14DF1"/>
    <w:rsid w:val="00A16E44"/>
    <w:rsid w:val="00A23949"/>
    <w:rsid w:val="00A24347"/>
    <w:rsid w:val="00A26267"/>
    <w:rsid w:val="00A279E1"/>
    <w:rsid w:val="00A30CD0"/>
    <w:rsid w:val="00A40442"/>
    <w:rsid w:val="00A438FB"/>
    <w:rsid w:val="00A45B93"/>
    <w:rsid w:val="00A46DB4"/>
    <w:rsid w:val="00A50B1F"/>
    <w:rsid w:val="00A51DB0"/>
    <w:rsid w:val="00A53D51"/>
    <w:rsid w:val="00A56AA3"/>
    <w:rsid w:val="00A6188C"/>
    <w:rsid w:val="00A75299"/>
    <w:rsid w:val="00A753FE"/>
    <w:rsid w:val="00A8343B"/>
    <w:rsid w:val="00A84344"/>
    <w:rsid w:val="00A90C2B"/>
    <w:rsid w:val="00A9146C"/>
    <w:rsid w:val="00A93536"/>
    <w:rsid w:val="00AA14C4"/>
    <w:rsid w:val="00AC210B"/>
    <w:rsid w:val="00AC5B52"/>
    <w:rsid w:val="00AC7498"/>
    <w:rsid w:val="00AD01D2"/>
    <w:rsid w:val="00AD1A57"/>
    <w:rsid w:val="00AD2038"/>
    <w:rsid w:val="00AD2C66"/>
    <w:rsid w:val="00AD460F"/>
    <w:rsid w:val="00AE15F7"/>
    <w:rsid w:val="00AE3888"/>
    <w:rsid w:val="00AE45FA"/>
    <w:rsid w:val="00AE4F68"/>
    <w:rsid w:val="00AE54CC"/>
    <w:rsid w:val="00AF0DEC"/>
    <w:rsid w:val="00AF34E7"/>
    <w:rsid w:val="00AF4418"/>
    <w:rsid w:val="00AF6A28"/>
    <w:rsid w:val="00B010D1"/>
    <w:rsid w:val="00B0473A"/>
    <w:rsid w:val="00B07253"/>
    <w:rsid w:val="00B10381"/>
    <w:rsid w:val="00B118AF"/>
    <w:rsid w:val="00B11F05"/>
    <w:rsid w:val="00B125E6"/>
    <w:rsid w:val="00B16A59"/>
    <w:rsid w:val="00B21230"/>
    <w:rsid w:val="00B35452"/>
    <w:rsid w:val="00B3672C"/>
    <w:rsid w:val="00B4538D"/>
    <w:rsid w:val="00B46929"/>
    <w:rsid w:val="00B5550D"/>
    <w:rsid w:val="00B55EED"/>
    <w:rsid w:val="00B6225D"/>
    <w:rsid w:val="00B65F56"/>
    <w:rsid w:val="00B70770"/>
    <w:rsid w:val="00B80970"/>
    <w:rsid w:val="00B82A0A"/>
    <w:rsid w:val="00B833B9"/>
    <w:rsid w:val="00B85FC2"/>
    <w:rsid w:val="00B87947"/>
    <w:rsid w:val="00B908FA"/>
    <w:rsid w:val="00B94DFA"/>
    <w:rsid w:val="00B9577E"/>
    <w:rsid w:val="00B978B6"/>
    <w:rsid w:val="00BA078E"/>
    <w:rsid w:val="00BA4EBF"/>
    <w:rsid w:val="00BA675E"/>
    <w:rsid w:val="00BB126E"/>
    <w:rsid w:val="00BB5C7C"/>
    <w:rsid w:val="00BC16D9"/>
    <w:rsid w:val="00BC57E6"/>
    <w:rsid w:val="00BC766F"/>
    <w:rsid w:val="00BC799B"/>
    <w:rsid w:val="00BE06C0"/>
    <w:rsid w:val="00BE3234"/>
    <w:rsid w:val="00BE7B20"/>
    <w:rsid w:val="00BE7DB5"/>
    <w:rsid w:val="00BF0A7B"/>
    <w:rsid w:val="00BF44CC"/>
    <w:rsid w:val="00BF7250"/>
    <w:rsid w:val="00C06015"/>
    <w:rsid w:val="00C10097"/>
    <w:rsid w:val="00C11C26"/>
    <w:rsid w:val="00C170DF"/>
    <w:rsid w:val="00C17E5E"/>
    <w:rsid w:val="00C212E2"/>
    <w:rsid w:val="00C24722"/>
    <w:rsid w:val="00C24A4D"/>
    <w:rsid w:val="00C32A4D"/>
    <w:rsid w:val="00C36B91"/>
    <w:rsid w:val="00C4441C"/>
    <w:rsid w:val="00C53694"/>
    <w:rsid w:val="00C53C99"/>
    <w:rsid w:val="00C547A8"/>
    <w:rsid w:val="00C668E3"/>
    <w:rsid w:val="00C66ED8"/>
    <w:rsid w:val="00C74CA3"/>
    <w:rsid w:val="00C74ED7"/>
    <w:rsid w:val="00C812F3"/>
    <w:rsid w:val="00C835C4"/>
    <w:rsid w:val="00C84668"/>
    <w:rsid w:val="00C90C2C"/>
    <w:rsid w:val="00C91CA4"/>
    <w:rsid w:val="00C9218D"/>
    <w:rsid w:val="00C921CD"/>
    <w:rsid w:val="00C93D40"/>
    <w:rsid w:val="00C968FC"/>
    <w:rsid w:val="00CB02CD"/>
    <w:rsid w:val="00CB041E"/>
    <w:rsid w:val="00CB56AB"/>
    <w:rsid w:val="00CB730C"/>
    <w:rsid w:val="00CB7EF6"/>
    <w:rsid w:val="00CB7F56"/>
    <w:rsid w:val="00CC0FA6"/>
    <w:rsid w:val="00CC4873"/>
    <w:rsid w:val="00CC6503"/>
    <w:rsid w:val="00CC6BAB"/>
    <w:rsid w:val="00CC71FD"/>
    <w:rsid w:val="00CD07B0"/>
    <w:rsid w:val="00CD131B"/>
    <w:rsid w:val="00CD295F"/>
    <w:rsid w:val="00CD71CE"/>
    <w:rsid w:val="00CE0AE3"/>
    <w:rsid w:val="00CE69AB"/>
    <w:rsid w:val="00CF4635"/>
    <w:rsid w:val="00D014EE"/>
    <w:rsid w:val="00D01B61"/>
    <w:rsid w:val="00D03BA1"/>
    <w:rsid w:val="00D072F7"/>
    <w:rsid w:val="00D07969"/>
    <w:rsid w:val="00D114D2"/>
    <w:rsid w:val="00D13E06"/>
    <w:rsid w:val="00D14393"/>
    <w:rsid w:val="00D15031"/>
    <w:rsid w:val="00D16F63"/>
    <w:rsid w:val="00D236E7"/>
    <w:rsid w:val="00D27EC6"/>
    <w:rsid w:val="00D33628"/>
    <w:rsid w:val="00D33D77"/>
    <w:rsid w:val="00D34B1E"/>
    <w:rsid w:val="00D3580D"/>
    <w:rsid w:val="00D36F5B"/>
    <w:rsid w:val="00D41E96"/>
    <w:rsid w:val="00D46448"/>
    <w:rsid w:val="00D51DBE"/>
    <w:rsid w:val="00D549DF"/>
    <w:rsid w:val="00D577A6"/>
    <w:rsid w:val="00D62A5C"/>
    <w:rsid w:val="00D6328E"/>
    <w:rsid w:val="00D64D98"/>
    <w:rsid w:val="00D65DE6"/>
    <w:rsid w:val="00D662A9"/>
    <w:rsid w:val="00D706FD"/>
    <w:rsid w:val="00D73D37"/>
    <w:rsid w:val="00D744C5"/>
    <w:rsid w:val="00D74649"/>
    <w:rsid w:val="00D82C1D"/>
    <w:rsid w:val="00D82C47"/>
    <w:rsid w:val="00D84DED"/>
    <w:rsid w:val="00D91B4D"/>
    <w:rsid w:val="00D93375"/>
    <w:rsid w:val="00D933CD"/>
    <w:rsid w:val="00DA2901"/>
    <w:rsid w:val="00DA2FF4"/>
    <w:rsid w:val="00DA50CD"/>
    <w:rsid w:val="00DB2631"/>
    <w:rsid w:val="00DB3B6A"/>
    <w:rsid w:val="00DC0896"/>
    <w:rsid w:val="00DC17D9"/>
    <w:rsid w:val="00DC1F7F"/>
    <w:rsid w:val="00DC2350"/>
    <w:rsid w:val="00DC4BEA"/>
    <w:rsid w:val="00DD1773"/>
    <w:rsid w:val="00DD6935"/>
    <w:rsid w:val="00DD72C3"/>
    <w:rsid w:val="00DF01CE"/>
    <w:rsid w:val="00DF2173"/>
    <w:rsid w:val="00DF2BA7"/>
    <w:rsid w:val="00E01105"/>
    <w:rsid w:val="00E12827"/>
    <w:rsid w:val="00E167EB"/>
    <w:rsid w:val="00E17917"/>
    <w:rsid w:val="00E20ADB"/>
    <w:rsid w:val="00E2536C"/>
    <w:rsid w:val="00E25606"/>
    <w:rsid w:val="00E25C80"/>
    <w:rsid w:val="00E30769"/>
    <w:rsid w:val="00E30E90"/>
    <w:rsid w:val="00E32EBF"/>
    <w:rsid w:val="00E35940"/>
    <w:rsid w:val="00E36C8C"/>
    <w:rsid w:val="00E4141B"/>
    <w:rsid w:val="00E43359"/>
    <w:rsid w:val="00E4344F"/>
    <w:rsid w:val="00E443CE"/>
    <w:rsid w:val="00E44795"/>
    <w:rsid w:val="00E47024"/>
    <w:rsid w:val="00E470DE"/>
    <w:rsid w:val="00E51521"/>
    <w:rsid w:val="00E51940"/>
    <w:rsid w:val="00E51AE7"/>
    <w:rsid w:val="00E57662"/>
    <w:rsid w:val="00E61384"/>
    <w:rsid w:val="00E65DC6"/>
    <w:rsid w:val="00E67ECA"/>
    <w:rsid w:val="00E70F92"/>
    <w:rsid w:val="00E7700A"/>
    <w:rsid w:val="00E80C17"/>
    <w:rsid w:val="00E813DD"/>
    <w:rsid w:val="00E861C2"/>
    <w:rsid w:val="00E87CA1"/>
    <w:rsid w:val="00E904C1"/>
    <w:rsid w:val="00E926C1"/>
    <w:rsid w:val="00E94B38"/>
    <w:rsid w:val="00E95B1F"/>
    <w:rsid w:val="00E97039"/>
    <w:rsid w:val="00EA09C9"/>
    <w:rsid w:val="00EA4E3B"/>
    <w:rsid w:val="00EB167B"/>
    <w:rsid w:val="00EB26C2"/>
    <w:rsid w:val="00EB3B74"/>
    <w:rsid w:val="00EB5E80"/>
    <w:rsid w:val="00EC3A18"/>
    <w:rsid w:val="00EC3B75"/>
    <w:rsid w:val="00EC7B3A"/>
    <w:rsid w:val="00ED2FE8"/>
    <w:rsid w:val="00ED392F"/>
    <w:rsid w:val="00ED623E"/>
    <w:rsid w:val="00EE7EBF"/>
    <w:rsid w:val="00EF104B"/>
    <w:rsid w:val="00EF22A6"/>
    <w:rsid w:val="00EF27B3"/>
    <w:rsid w:val="00EF6A70"/>
    <w:rsid w:val="00F02162"/>
    <w:rsid w:val="00F02318"/>
    <w:rsid w:val="00F045DB"/>
    <w:rsid w:val="00F07056"/>
    <w:rsid w:val="00F11E20"/>
    <w:rsid w:val="00F12135"/>
    <w:rsid w:val="00F14F09"/>
    <w:rsid w:val="00F213C9"/>
    <w:rsid w:val="00F23F15"/>
    <w:rsid w:val="00F26AB5"/>
    <w:rsid w:val="00F37C73"/>
    <w:rsid w:val="00F4142F"/>
    <w:rsid w:val="00F42987"/>
    <w:rsid w:val="00F46172"/>
    <w:rsid w:val="00F513AA"/>
    <w:rsid w:val="00F525E0"/>
    <w:rsid w:val="00F56E5B"/>
    <w:rsid w:val="00F601CC"/>
    <w:rsid w:val="00F7100A"/>
    <w:rsid w:val="00F7411F"/>
    <w:rsid w:val="00F773EE"/>
    <w:rsid w:val="00F817AB"/>
    <w:rsid w:val="00F83053"/>
    <w:rsid w:val="00F8548C"/>
    <w:rsid w:val="00F920D1"/>
    <w:rsid w:val="00F952B1"/>
    <w:rsid w:val="00FA1B33"/>
    <w:rsid w:val="00FA2727"/>
    <w:rsid w:val="00FA35AD"/>
    <w:rsid w:val="00FA47C2"/>
    <w:rsid w:val="00FB1FAE"/>
    <w:rsid w:val="00FB20B2"/>
    <w:rsid w:val="00FB2AF9"/>
    <w:rsid w:val="00FB5360"/>
    <w:rsid w:val="00FB5C8D"/>
    <w:rsid w:val="00FB5E11"/>
    <w:rsid w:val="00FC0545"/>
    <w:rsid w:val="00FC2C55"/>
    <w:rsid w:val="00FD1D91"/>
    <w:rsid w:val="00FD5622"/>
    <w:rsid w:val="00FD5826"/>
    <w:rsid w:val="00FD7A66"/>
    <w:rsid w:val="00FE40C4"/>
    <w:rsid w:val="00FE52B8"/>
    <w:rsid w:val="00FE7335"/>
    <w:rsid w:val="00FF3615"/>
    <w:rsid w:val="00FF4666"/>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9B15"/>
  <w15:docId w15:val="{032566AB-18DB-49D0-8C07-E508E6C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4">
    <w:name w:val="heading 4"/>
    <w:basedOn w:val="Normal"/>
    <w:next w:val="Normal"/>
    <w:link w:val="Heading4Char"/>
    <w:uiPriority w:val="9"/>
    <w:semiHidden/>
    <w:unhideWhenUsed/>
    <w:qFormat/>
    <w:rsid w:val="000C7C0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4Char">
    <w:name w:val="Heading 4 Char"/>
    <w:basedOn w:val="DefaultParagraphFont"/>
    <w:link w:val="Heading4"/>
    <w:uiPriority w:val="9"/>
    <w:semiHidden/>
    <w:rsid w:val="000C7C0F"/>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04A2B-9B0A-4496-99E4-CBAEC69F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8</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195</cp:revision>
  <cp:lastPrinted>2024-02-05T11:26:00Z</cp:lastPrinted>
  <dcterms:created xsi:type="dcterms:W3CDTF">2021-11-23T11:13:00Z</dcterms:created>
  <dcterms:modified xsi:type="dcterms:W3CDTF">2024-04-05T10:28:00Z</dcterms:modified>
</cp:coreProperties>
</file>